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02A4" w14:textId="0797FF1F" w:rsidR="005402BB" w:rsidRPr="005402BB" w:rsidRDefault="005402BB" w:rsidP="005402BB">
      <w:pPr>
        <w:pStyle w:val="Ttulo1"/>
        <w:rPr>
          <w:lang w:val="es-ES"/>
        </w:rPr>
      </w:pPr>
      <w:r w:rsidRPr="005402BB">
        <w:rPr>
          <w:lang w:val="es-ES"/>
        </w:rPr>
        <w:t>DATOS GENERALES</w:t>
      </w:r>
    </w:p>
    <w:p w14:paraId="4820005A" w14:textId="4F1BE326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Grupo de acción local</w:t>
      </w:r>
    </w:p>
    <w:p w14:paraId="77E0E29B" w14:textId="00A81E8C" w:rsidR="00D13ACA" w:rsidRPr="00BB415E" w:rsidRDefault="00D13ACA" w:rsidP="005402BB">
      <w:pPr>
        <w:rPr>
          <w:b/>
          <w:bCs/>
          <w:sz w:val="28"/>
          <w:szCs w:val="28"/>
          <w:lang w:val="es-ES"/>
        </w:rPr>
      </w:pPr>
      <w:r w:rsidRPr="00D13ACA">
        <w:rPr>
          <w:b/>
          <w:bCs/>
          <w:sz w:val="28"/>
          <w:szCs w:val="28"/>
          <w:lang w:val="es-ES"/>
        </w:rPr>
        <w:t xml:space="preserve">CEDER </w:t>
      </w:r>
      <w:proofErr w:type="spellStart"/>
      <w:r w:rsidRPr="00D13ACA">
        <w:rPr>
          <w:b/>
          <w:bCs/>
          <w:sz w:val="28"/>
          <w:szCs w:val="28"/>
          <w:lang w:val="es-ES"/>
        </w:rPr>
        <w:t>Cáparra</w:t>
      </w:r>
      <w:proofErr w:type="spellEnd"/>
    </w:p>
    <w:p w14:paraId="2CAF8CD5" w14:textId="636E3182" w:rsidR="005402BB" w:rsidRPr="00D77B03" w:rsidRDefault="005402BB" w:rsidP="005402BB">
      <w:pPr>
        <w:pStyle w:val="Ttulo2"/>
        <w:rPr>
          <w:lang w:val="es-ES"/>
        </w:rPr>
      </w:pPr>
      <w:proofErr w:type="spellStart"/>
      <w:r w:rsidRPr="00D77B03">
        <w:rPr>
          <w:lang w:val="es-ES"/>
        </w:rPr>
        <w:t>Nº</w:t>
      </w:r>
      <w:proofErr w:type="spellEnd"/>
      <w:r w:rsidRPr="00D77B03">
        <w:rPr>
          <w:lang w:val="es-ES"/>
        </w:rPr>
        <w:t xml:space="preserve"> de proyecto</w:t>
      </w:r>
    </w:p>
    <w:p w14:paraId="77305CDD" w14:textId="04CF6B9A" w:rsidR="00D13ACA" w:rsidRPr="00BB415E" w:rsidRDefault="00D13ACA" w:rsidP="00BB415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3</w:t>
      </w:r>
    </w:p>
    <w:p w14:paraId="1B1FC5BB" w14:textId="77777777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Nombre del proyecto</w:t>
      </w:r>
    </w:p>
    <w:p w14:paraId="0715712A" w14:textId="43239C9F" w:rsidR="00D13ACA" w:rsidRPr="00DB57E5" w:rsidRDefault="00D13ACA" w:rsidP="00BB415E">
      <w:pPr>
        <w:rPr>
          <w:b/>
          <w:bCs/>
          <w:strike/>
          <w:sz w:val="28"/>
          <w:szCs w:val="28"/>
          <w:lang w:val="es-ES"/>
        </w:rPr>
      </w:pPr>
      <w:r w:rsidRPr="00DB57E5">
        <w:rPr>
          <w:b/>
          <w:bCs/>
          <w:strike/>
          <w:sz w:val="28"/>
          <w:szCs w:val="28"/>
          <w:lang w:val="es-ES"/>
        </w:rPr>
        <w:t xml:space="preserve">STAR Aceituna: la manzanilla cacereña como estrella en la tierra </w:t>
      </w:r>
    </w:p>
    <w:p w14:paraId="4C3B1227" w14:textId="7E789A41" w:rsidR="00D13ACA" w:rsidRPr="00BB415E" w:rsidRDefault="00D13ACA" w:rsidP="00BB415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Título completo: </w:t>
      </w:r>
      <w:r w:rsidRPr="00D13ACA">
        <w:rPr>
          <w:b/>
          <w:bCs/>
          <w:sz w:val="28"/>
          <w:szCs w:val="28"/>
          <w:lang w:val="es-ES"/>
        </w:rPr>
        <w:t>Soluciones Tecnológicas Adecuadas para la Resiliencia del sector agroalimentario en Trasierra-Tierras de Granadilla</w:t>
      </w:r>
    </w:p>
    <w:p w14:paraId="4180DBA4" w14:textId="2DE8C623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Entidad promotora</w:t>
      </w:r>
    </w:p>
    <w:p w14:paraId="106C64D4" w14:textId="3D2DF732" w:rsidR="00D13ACA" w:rsidRPr="00512653" w:rsidRDefault="00D13ACA" w:rsidP="005402BB">
      <w:pPr>
        <w:jc w:val="both"/>
        <w:rPr>
          <w:lang w:val="es-ES"/>
        </w:rPr>
      </w:pPr>
      <w:bookmarkStart w:id="0" w:name="_Hlk195514622"/>
      <w:r w:rsidRPr="00D13ACA">
        <w:rPr>
          <w:lang w:val="es-ES"/>
        </w:rPr>
        <w:t xml:space="preserve">CEDER </w:t>
      </w:r>
      <w:proofErr w:type="spellStart"/>
      <w:r w:rsidRPr="00D13ACA">
        <w:rPr>
          <w:lang w:val="es-ES"/>
        </w:rPr>
        <w:t>Cáparra</w:t>
      </w:r>
      <w:proofErr w:type="spellEnd"/>
      <w:r w:rsidRPr="00D13ACA">
        <w:rPr>
          <w:lang w:val="es-ES"/>
        </w:rPr>
        <w:t>, en colaboración con cooperativas y empresas del sector agroalimentario</w:t>
      </w:r>
    </w:p>
    <w:bookmarkEnd w:id="0"/>
    <w:p w14:paraId="7C119747" w14:textId="2DEE6671" w:rsidR="005402BB" w:rsidRDefault="007F608B" w:rsidP="007F608B">
      <w:pPr>
        <w:pStyle w:val="Ttulo2"/>
        <w:jc w:val="both"/>
        <w:rPr>
          <w:lang w:val="es-ES"/>
        </w:rPr>
      </w:pPr>
      <w:r>
        <w:rPr>
          <w:lang w:val="es-ES"/>
        </w:rPr>
        <w:t>Alcance</w:t>
      </w:r>
      <w:r w:rsidR="005402BB" w:rsidRPr="00512653">
        <w:rPr>
          <w:lang w:val="es-ES"/>
        </w:rPr>
        <w:t xml:space="preserve"> territorial</w:t>
      </w:r>
      <w:r>
        <w:rPr>
          <w:lang w:val="es-ES"/>
        </w:rPr>
        <w:t xml:space="preserve"> </w:t>
      </w:r>
      <w:r w:rsidRPr="007F608B">
        <w:rPr>
          <w:lang w:val="es-ES"/>
        </w:rPr>
        <w:t>(Trasnacional,</w:t>
      </w:r>
      <w:r>
        <w:rPr>
          <w:lang w:val="es-ES"/>
        </w:rPr>
        <w:t xml:space="preserve"> </w:t>
      </w:r>
      <w:r w:rsidRPr="007F608B">
        <w:rPr>
          <w:lang w:val="es-ES"/>
        </w:rPr>
        <w:t>interterritorial/</w:t>
      </w:r>
      <w:proofErr w:type="spellStart"/>
      <w:r w:rsidRPr="007F608B">
        <w:rPr>
          <w:lang w:val="es-ES"/>
        </w:rPr>
        <w:t>intercomarcal</w:t>
      </w:r>
      <w:proofErr w:type="spellEnd"/>
      <w:r w:rsidRPr="007F608B">
        <w:rPr>
          <w:lang w:val="es-ES"/>
        </w:rPr>
        <w:t>, provincial, comarcal, grupo de municipios o municipios)</w:t>
      </w:r>
    </w:p>
    <w:p w14:paraId="36355315" w14:textId="263EA166" w:rsidR="00D13ACA" w:rsidRPr="00512653" w:rsidRDefault="00D13ACA" w:rsidP="00BB415E">
      <w:pPr>
        <w:jc w:val="both"/>
        <w:rPr>
          <w:lang w:val="es-ES"/>
        </w:rPr>
      </w:pPr>
      <w:r w:rsidRPr="00D13ACA">
        <w:rPr>
          <w:lang w:val="es-ES"/>
        </w:rPr>
        <w:t>Comarcal (Trasierra-Tierras de Granadilla)</w:t>
      </w:r>
    </w:p>
    <w:p w14:paraId="0611B9B2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Período de ejecución</w:t>
      </w:r>
    </w:p>
    <w:p w14:paraId="04772620" w14:textId="484078AA" w:rsidR="00D13ACA" w:rsidRPr="00512653" w:rsidRDefault="00D13ACA" w:rsidP="00BB415E">
      <w:pPr>
        <w:jc w:val="both"/>
        <w:rPr>
          <w:lang w:val="es-ES"/>
        </w:rPr>
      </w:pPr>
      <w:r w:rsidRPr="00D13ACA">
        <w:rPr>
          <w:lang w:val="es-ES"/>
        </w:rPr>
        <w:t>2026 (inicio tras campaña) – 2029</w:t>
      </w:r>
    </w:p>
    <w:p w14:paraId="310578EA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Presupuesto estimado</w:t>
      </w:r>
    </w:p>
    <w:p w14:paraId="05D42486" w14:textId="26ACB4E5" w:rsidR="00D13ACA" w:rsidRPr="00512653" w:rsidRDefault="00D13ACA" w:rsidP="00BB415E">
      <w:pPr>
        <w:jc w:val="both"/>
        <w:rPr>
          <w:lang w:val="es-ES"/>
        </w:rPr>
      </w:pPr>
      <w:r>
        <w:rPr>
          <w:lang w:val="es-ES"/>
        </w:rPr>
        <w:t>P</w:t>
      </w:r>
      <w:r w:rsidRPr="00D13ACA">
        <w:rPr>
          <w:lang w:val="es-ES"/>
        </w:rPr>
        <w:t>endiente de definir</w:t>
      </w:r>
    </w:p>
    <w:p w14:paraId="26F5535A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Fuentes de financiación</w:t>
      </w:r>
    </w:p>
    <w:p w14:paraId="529F923F" w14:textId="1B70C528" w:rsidR="005402BB" w:rsidRDefault="00D13ACA" w:rsidP="005402BB">
      <w:pPr>
        <w:jc w:val="both"/>
        <w:rPr>
          <w:lang w:val="es-ES"/>
        </w:rPr>
      </w:pPr>
      <w:r w:rsidRPr="00D13ACA">
        <w:rPr>
          <w:lang w:val="es-ES"/>
        </w:rPr>
        <w:t>LEADER, Plan Regional de Investigación de Extremadura, POCTEP</w:t>
      </w:r>
    </w:p>
    <w:p w14:paraId="5D84F2EA" w14:textId="7CB5672A" w:rsidR="005402BB" w:rsidRPr="00512653" w:rsidRDefault="005402BB" w:rsidP="005402BB">
      <w:pPr>
        <w:pStyle w:val="Ttulo1"/>
        <w:rPr>
          <w:lang w:val="es-ES"/>
        </w:rPr>
      </w:pPr>
      <w:r>
        <w:rPr>
          <w:lang w:val="es-ES"/>
        </w:rPr>
        <w:lastRenderedPageBreak/>
        <w:t>OBJETIVOS Y SINERGIAS SMART RURAL</w:t>
      </w:r>
    </w:p>
    <w:p w14:paraId="7AA16D60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 general</w:t>
      </w:r>
    </w:p>
    <w:p w14:paraId="02A94E16" w14:textId="78E8080F" w:rsidR="00D13ACA" w:rsidRPr="00512653" w:rsidRDefault="00D13ACA" w:rsidP="00BB415E">
      <w:pPr>
        <w:jc w:val="both"/>
        <w:rPr>
          <w:lang w:val="es-ES"/>
        </w:rPr>
      </w:pPr>
      <w:r w:rsidRPr="00D13ACA">
        <w:rPr>
          <w:lang w:val="es-ES"/>
        </w:rPr>
        <w:t>Mejorar la competitividad y sostenibilidad del sector agroalimentario tradicional de la comarca mediante la incorporación de tecnologías digitales, procesos de innovación y capacitación técnica adaptada.</w:t>
      </w:r>
    </w:p>
    <w:p w14:paraId="4BECB408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 específico</w:t>
      </w:r>
    </w:p>
    <w:p w14:paraId="6462A2F8" w14:textId="32DF9C64" w:rsidR="00D13ACA" w:rsidRPr="00512653" w:rsidRDefault="00D13ACA" w:rsidP="00BB415E">
      <w:pPr>
        <w:jc w:val="both"/>
        <w:rPr>
          <w:lang w:val="es-ES"/>
        </w:rPr>
      </w:pPr>
      <w:r w:rsidRPr="00D13ACA">
        <w:rPr>
          <w:lang w:val="es-ES"/>
        </w:rPr>
        <w:t xml:space="preserve">Modernizar el cultivo del olivar tradicional de manzanilla cacereña y la ganadería extensiva mediante la integración de soluciones </w:t>
      </w:r>
      <w:r w:rsidR="00DB57E5" w:rsidRPr="00DB57E5">
        <w:rPr>
          <w:color w:val="4C94D8" w:themeColor="text2" w:themeTint="80"/>
          <w:lang w:val="es-ES"/>
        </w:rPr>
        <w:t xml:space="preserve">Smart y </w:t>
      </w:r>
      <w:proofErr w:type="spellStart"/>
      <w:proofErr w:type="gramStart"/>
      <w:r w:rsidR="00DB57E5">
        <w:rPr>
          <w:color w:val="4C94D8" w:themeColor="text2" w:themeTint="80"/>
          <w:lang w:val="es-ES"/>
        </w:rPr>
        <w:t>A</w:t>
      </w:r>
      <w:r w:rsidR="00DB57E5" w:rsidRPr="00DB57E5">
        <w:rPr>
          <w:color w:val="4C94D8" w:themeColor="text2" w:themeTint="80"/>
          <w:lang w:val="es-ES"/>
        </w:rPr>
        <w:t>grotech</w:t>
      </w:r>
      <w:proofErr w:type="spellEnd"/>
      <w:r w:rsidR="00DB57E5" w:rsidRPr="00DB57E5">
        <w:rPr>
          <w:color w:val="4C94D8" w:themeColor="text2" w:themeTint="80"/>
          <w:lang w:val="es-ES"/>
        </w:rPr>
        <w:t xml:space="preserve"> </w:t>
      </w:r>
      <w:r w:rsidRPr="00DB57E5">
        <w:rPr>
          <w:color w:val="4C94D8" w:themeColor="text2" w:themeTint="80"/>
          <w:lang w:val="es-ES"/>
        </w:rPr>
        <w:t xml:space="preserve"> </w:t>
      </w:r>
      <w:r w:rsidRPr="00D13ACA">
        <w:rPr>
          <w:lang w:val="es-ES"/>
        </w:rPr>
        <w:t>para</w:t>
      </w:r>
      <w:proofErr w:type="gramEnd"/>
      <w:r w:rsidRPr="00D13ACA">
        <w:rPr>
          <w:lang w:val="es-ES"/>
        </w:rPr>
        <w:t xml:space="preserve"> el uso eficiente de recursos, la toma de decisiones basada en datos y el refuerzo del valor añadido del producto.</w:t>
      </w:r>
    </w:p>
    <w:p w14:paraId="30756DCA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Objetivos operativos</w:t>
      </w:r>
    </w:p>
    <w:p w14:paraId="007528FB" w14:textId="549D5D9B" w:rsidR="00D13ACA" w:rsidRPr="00D13ACA" w:rsidRDefault="00D13ACA" w:rsidP="00D13AC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13ACA">
        <w:rPr>
          <w:lang w:val="es-ES"/>
        </w:rPr>
        <w:t>Implantar sistemas de agricultura de precisión en olivar tradicional y ganadería.</w:t>
      </w:r>
    </w:p>
    <w:p w14:paraId="2530CFD2" w14:textId="22E4A7BC" w:rsidR="00D13ACA" w:rsidRPr="00D13ACA" w:rsidRDefault="00D13ACA" w:rsidP="00D13AC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13ACA">
        <w:rPr>
          <w:lang w:val="es-ES"/>
        </w:rPr>
        <w:t>Formar a productores y cooperativas en herramientas digitales aplicadas al campo.</w:t>
      </w:r>
    </w:p>
    <w:p w14:paraId="3AB54DA6" w14:textId="53DE9039" w:rsidR="00D13ACA" w:rsidRPr="00D13ACA" w:rsidRDefault="00D13ACA" w:rsidP="00D13AC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13ACA">
        <w:rPr>
          <w:lang w:val="es-ES"/>
        </w:rPr>
        <w:t>Recoger y analizar datos climáticos, agronómicos y de trazabilidad en tiempo real.</w:t>
      </w:r>
    </w:p>
    <w:p w14:paraId="76534716" w14:textId="170A1CA0" w:rsidR="00D13ACA" w:rsidRPr="00D13ACA" w:rsidRDefault="00D13ACA" w:rsidP="00D13AC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13ACA">
        <w:rPr>
          <w:lang w:val="es-ES"/>
        </w:rPr>
        <w:t>Establecer un laboratorio rural de innovación agroalimentaria.</w:t>
      </w:r>
    </w:p>
    <w:p w14:paraId="08C14345" w14:textId="734F8EA9" w:rsidR="00D13ACA" w:rsidRPr="00D13ACA" w:rsidRDefault="00D13ACA" w:rsidP="00D13AC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13ACA">
        <w:rPr>
          <w:lang w:val="es-ES"/>
        </w:rPr>
        <w:t>Fomentar el relevo generacional y la digitalización del emprendimiento agroganadero.</w:t>
      </w:r>
    </w:p>
    <w:p w14:paraId="70EB558A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 xml:space="preserve">Eje estratégico </w:t>
      </w:r>
      <w:proofErr w:type="spellStart"/>
      <w:r w:rsidRPr="00512653">
        <w:rPr>
          <w:lang w:val="es-ES"/>
        </w:rPr>
        <w:t>smart</w:t>
      </w:r>
      <w:proofErr w:type="spellEnd"/>
      <w:r w:rsidRPr="00512653">
        <w:rPr>
          <w:lang w:val="es-ES"/>
        </w:rPr>
        <w:t xml:space="preserve"> rural</w:t>
      </w:r>
    </w:p>
    <w:p w14:paraId="62F8E733" w14:textId="6F1967FC" w:rsidR="00D13ACA" w:rsidRPr="00512653" w:rsidRDefault="00D13ACA" w:rsidP="00BB415E">
      <w:pPr>
        <w:jc w:val="both"/>
        <w:rPr>
          <w:lang w:val="es-ES"/>
        </w:rPr>
      </w:pPr>
      <w:r w:rsidRPr="00D13ACA">
        <w:rPr>
          <w:lang w:val="es-ES"/>
        </w:rPr>
        <w:t>Transición tecnológica y modernización del sector agroalimentario</w:t>
      </w:r>
    </w:p>
    <w:p w14:paraId="476E8AE3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 xml:space="preserve">Vertical </w:t>
      </w:r>
      <w:proofErr w:type="spellStart"/>
      <w:r w:rsidRPr="00512653">
        <w:rPr>
          <w:lang w:val="es-ES"/>
        </w:rPr>
        <w:t>smart</w:t>
      </w:r>
      <w:proofErr w:type="spellEnd"/>
      <w:r w:rsidRPr="00512653">
        <w:rPr>
          <w:lang w:val="es-ES"/>
        </w:rPr>
        <w:t xml:space="preserve"> rural</w:t>
      </w:r>
    </w:p>
    <w:p w14:paraId="55F7620E" w14:textId="12C6ED96" w:rsidR="00D13ACA" w:rsidRPr="00512653" w:rsidRDefault="00D13ACA" w:rsidP="00BB415E">
      <w:pPr>
        <w:jc w:val="both"/>
        <w:rPr>
          <w:lang w:val="es-ES"/>
        </w:rPr>
      </w:pPr>
      <w:r w:rsidRPr="00D13ACA">
        <w:rPr>
          <w:lang w:val="es-ES"/>
        </w:rPr>
        <w:t>Digitalización del sector primario y conectividad rural inteligente.</w:t>
      </w:r>
    </w:p>
    <w:p w14:paraId="1A63039E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 xml:space="preserve">Área temática </w:t>
      </w:r>
      <w:proofErr w:type="spellStart"/>
      <w:r w:rsidRPr="00512653">
        <w:rPr>
          <w:lang w:val="es-ES"/>
        </w:rPr>
        <w:t>smart</w:t>
      </w:r>
      <w:proofErr w:type="spellEnd"/>
      <w:r w:rsidRPr="00512653">
        <w:rPr>
          <w:lang w:val="es-ES"/>
        </w:rPr>
        <w:t xml:space="preserve"> rural Extremadura</w:t>
      </w:r>
    </w:p>
    <w:p w14:paraId="1FA4F4B0" w14:textId="0699222E" w:rsidR="00D13ACA" w:rsidRPr="00512653" w:rsidRDefault="00D13ACA" w:rsidP="00BB415E">
      <w:pPr>
        <w:jc w:val="both"/>
        <w:rPr>
          <w:lang w:val="es-ES"/>
        </w:rPr>
      </w:pPr>
      <w:r w:rsidRPr="00D13ACA">
        <w:rPr>
          <w:lang w:val="es-ES"/>
        </w:rPr>
        <w:t xml:space="preserve">Agricultura y ganadería </w:t>
      </w:r>
      <w:proofErr w:type="spellStart"/>
      <w:r w:rsidRPr="00D13ACA">
        <w:rPr>
          <w:lang w:val="es-ES"/>
        </w:rPr>
        <w:t>smart</w:t>
      </w:r>
      <w:proofErr w:type="spellEnd"/>
      <w:r w:rsidRPr="00D13ACA">
        <w:rPr>
          <w:lang w:val="es-ES"/>
        </w:rPr>
        <w:t>; resiliencia agroalimentaria; sostenibilidad del cultivo tradicional.</w:t>
      </w:r>
    </w:p>
    <w:p w14:paraId="1F7E68B7" w14:textId="77777777" w:rsidR="005402BB" w:rsidRDefault="005402BB" w:rsidP="005402BB">
      <w:pPr>
        <w:jc w:val="both"/>
        <w:rPr>
          <w:lang w:val="es-ES"/>
        </w:rPr>
      </w:pPr>
    </w:p>
    <w:p w14:paraId="16856437" w14:textId="77777777" w:rsidR="005402BB" w:rsidRDefault="005402BB" w:rsidP="005402BB">
      <w:pPr>
        <w:jc w:val="both"/>
        <w:rPr>
          <w:lang w:val="es-ES"/>
        </w:rPr>
      </w:pPr>
    </w:p>
    <w:p w14:paraId="674FB648" w14:textId="77777777" w:rsidR="005402BB" w:rsidRDefault="005402BB" w:rsidP="005402BB">
      <w:pPr>
        <w:jc w:val="both"/>
        <w:rPr>
          <w:lang w:val="es-ES"/>
        </w:rPr>
      </w:pPr>
    </w:p>
    <w:p w14:paraId="63E7DA40" w14:textId="218C68FB" w:rsidR="005402BB" w:rsidRPr="00512653" w:rsidRDefault="005402BB" w:rsidP="005402BB">
      <w:pPr>
        <w:pStyle w:val="Ttulo1"/>
        <w:rPr>
          <w:lang w:val="es-ES"/>
        </w:rPr>
      </w:pPr>
      <w:r>
        <w:rPr>
          <w:lang w:val="es-ES"/>
        </w:rPr>
        <w:lastRenderedPageBreak/>
        <w:t>DESARROLLO DEL PROYECTO</w:t>
      </w:r>
    </w:p>
    <w:p w14:paraId="6FE3ACA4" w14:textId="77777777" w:rsidR="005402BB" w:rsidRPr="00512653" w:rsidRDefault="005402BB" w:rsidP="005402BB">
      <w:pPr>
        <w:pStyle w:val="Ttulo2"/>
        <w:jc w:val="both"/>
        <w:rPr>
          <w:lang w:val="es-ES"/>
        </w:rPr>
      </w:pPr>
      <w:commentRangeStart w:id="1"/>
      <w:commentRangeStart w:id="2"/>
      <w:r w:rsidRPr="00512653">
        <w:rPr>
          <w:lang w:val="es-ES"/>
        </w:rPr>
        <w:t>Descripción del proyecto</w:t>
      </w:r>
      <w:commentRangeEnd w:id="1"/>
      <w:r w:rsidR="00D13ACA">
        <w:rPr>
          <w:rStyle w:val="Refdecomentario"/>
          <w:rFonts w:asciiTheme="minorHAnsi" w:eastAsiaTheme="minorEastAsia" w:hAnsiTheme="minorHAnsi" w:cstheme="minorBidi"/>
          <w:b w:val="0"/>
          <w:color w:val="auto"/>
        </w:rPr>
        <w:commentReference w:id="1"/>
      </w:r>
      <w:commentRangeEnd w:id="2"/>
      <w:r w:rsidR="00DB57E5">
        <w:rPr>
          <w:rStyle w:val="Refdecomentario"/>
          <w:rFonts w:asciiTheme="minorHAnsi" w:eastAsiaTheme="minorEastAsia" w:hAnsiTheme="minorHAnsi" w:cstheme="minorBidi"/>
          <w:b w:val="0"/>
          <w:color w:val="auto"/>
        </w:rPr>
        <w:commentReference w:id="2"/>
      </w:r>
    </w:p>
    <w:p w14:paraId="07F68190" w14:textId="77777777" w:rsidR="00D13ACA" w:rsidRPr="00D13ACA" w:rsidRDefault="00D13ACA" w:rsidP="00D13ACA">
      <w:pPr>
        <w:jc w:val="both"/>
        <w:rPr>
          <w:lang w:val="es-ES"/>
        </w:rPr>
      </w:pPr>
      <w:r w:rsidRPr="00D13ACA">
        <w:rPr>
          <w:lang w:val="es-ES"/>
        </w:rPr>
        <w:t>El proyecto STAR Aceituna nace con el propósito de situar al cultivo tradicional de la manzanilla cacereña como motor de innovación, sostenibilidad y resiliencia económica para la comarca de Trasierra-Tierras de Granadilla. Esta variedad de aceituna no es solo un producto agrícola, sino un símbolo de identidad territorial, profundamente ligado al paisaje, al saber hacer local y al modo de vida rural.</w:t>
      </w:r>
    </w:p>
    <w:p w14:paraId="0CABABA2" w14:textId="77777777" w:rsidR="00D13ACA" w:rsidRPr="00D13ACA" w:rsidRDefault="00D13ACA" w:rsidP="00D13ACA">
      <w:pPr>
        <w:jc w:val="both"/>
        <w:rPr>
          <w:lang w:val="es-ES"/>
        </w:rPr>
      </w:pPr>
      <w:r w:rsidRPr="00D13ACA">
        <w:rPr>
          <w:lang w:val="es-ES"/>
        </w:rPr>
        <w:t xml:space="preserve">La iniciativa propone un plan integral de digitalización y modernización del sector primario, con un foco inicial en el olivar tradicional y extensión a la ganadería extensiva. Se prevé la implantación de tecnologías como sensores </w:t>
      </w:r>
      <w:proofErr w:type="spellStart"/>
      <w:r w:rsidRPr="00D13ACA">
        <w:rPr>
          <w:lang w:val="es-ES"/>
        </w:rPr>
        <w:t>IoT</w:t>
      </w:r>
      <w:proofErr w:type="spellEnd"/>
      <w:r w:rsidRPr="00D13ACA">
        <w:rPr>
          <w:lang w:val="es-ES"/>
        </w:rPr>
        <w:t>, sistemas de teledetección vía dron, estaciones agroclimáticas, monitoreo de humedad, salud vegetal y control de plagas, integradas en plataformas digitales accesibles desde dispositivos móviles.</w:t>
      </w:r>
    </w:p>
    <w:p w14:paraId="3902E4D2" w14:textId="77777777" w:rsidR="00D13ACA" w:rsidRPr="00D13ACA" w:rsidRDefault="00D13ACA" w:rsidP="00D13ACA">
      <w:pPr>
        <w:jc w:val="both"/>
        <w:rPr>
          <w:lang w:val="es-ES"/>
        </w:rPr>
      </w:pPr>
      <w:r w:rsidRPr="00D13ACA">
        <w:rPr>
          <w:lang w:val="es-ES"/>
        </w:rPr>
        <w:t xml:space="preserve">Estas herramientas permitirán a los productores consultar en tiempo real mapas de rendimiento, alertas de enfermedades, previsiones meteorológicas avanzadas y modelos predictivos de gestión basados en inteligencia artificial. Este enfoque </w:t>
      </w:r>
      <w:proofErr w:type="spellStart"/>
      <w:r w:rsidRPr="00D13ACA">
        <w:rPr>
          <w:lang w:val="es-ES"/>
        </w:rPr>
        <w:t>agrosmart</w:t>
      </w:r>
      <w:proofErr w:type="spellEnd"/>
      <w:r w:rsidRPr="00D13ACA">
        <w:rPr>
          <w:lang w:val="es-ES"/>
        </w:rPr>
        <w:t xml:space="preserve"> aumentará la eficiencia del uso del agua, reducirá insumos químicos, mejorará la trazabilidad y hará más competitiva la producción sin recurrir a modelos intensivos.</w:t>
      </w:r>
    </w:p>
    <w:p w14:paraId="0C10DE48" w14:textId="77777777" w:rsidR="00D13ACA" w:rsidRPr="00D13ACA" w:rsidRDefault="00D13ACA" w:rsidP="00D13ACA">
      <w:pPr>
        <w:jc w:val="both"/>
        <w:rPr>
          <w:lang w:val="es-ES"/>
        </w:rPr>
      </w:pPr>
      <w:r w:rsidRPr="00D13ACA">
        <w:rPr>
          <w:lang w:val="es-ES"/>
        </w:rPr>
        <w:t>El proyecto también incluirá medidas específicas para el sector ganadero, como collares GPS para seguimiento animal, sensores de salud y plataformas de gestión de pastoreo inteligente, adaptadas a la dehesa y al sistema extensivo, maximizando el equilibrio entre producción y conservación ambiental.</w:t>
      </w:r>
    </w:p>
    <w:p w14:paraId="7EA7AC49" w14:textId="77777777" w:rsidR="00D13ACA" w:rsidRPr="00D13ACA" w:rsidRDefault="00D13ACA" w:rsidP="00D13ACA">
      <w:pPr>
        <w:jc w:val="both"/>
        <w:rPr>
          <w:lang w:val="es-ES"/>
        </w:rPr>
      </w:pPr>
      <w:r w:rsidRPr="00D13ACA">
        <w:rPr>
          <w:lang w:val="es-ES"/>
        </w:rPr>
        <w:t>Otro eje clave será la formación de agricultores y ganaderos a través de programas de capacitación técnica, jornadas demostrativas y acompañamiento en campo. Se fomentará el relevo generacional mediante incentivos al emprendimiento agroganadero joven, promoviendo la integración de nuevas generaciones en un modelo productivo atractivo y tecnificado.</w:t>
      </w:r>
    </w:p>
    <w:p w14:paraId="0FE12AF7" w14:textId="11DD32C8" w:rsidR="00D13ACA" w:rsidRPr="00512653" w:rsidRDefault="00D13ACA" w:rsidP="00D13ACA">
      <w:pPr>
        <w:jc w:val="both"/>
        <w:rPr>
          <w:lang w:val="es-ES"/>
        </w:rPr>
      </w:pPr>
      <w:r w:rsidRPr="00D13ACA">
        <w:rPr>
          <w:lang w:val="es-ES"/>
        </w:rPr>
        <w:t xml:space="preserve">Por último, se desarrollará un Laboratorio Rural de Innovación Agroalimentaria, en colaboración con centros tecnológicos como CICYTEX o CTAEX, que permita prototipar soluciones, experimentar con nuevas variedades, aplicar estrategias de comercialización innovadoras (como el digital </w:t>
      </w:r>
      <w:proofErr w:type="spellStart"/>
      <w:r w:rsidRPr="00D13ACA">
        <w:rPr>
          <w:lang w:val="es-ES"/>
        </w:rPr>
        <w:t>storytelling</w:t>
      </w:r>
      <w:proofErr w:type="spellEnd"/>
      <w:r w:rsidRPr="00D13ACA">
        <w:rPr>
          <w:lang w:val="es-ES"/>
        </w:rPr>
        <w:t>) y posicionar la manzanilla cacereña como producto diferencial de calidad frente al olivar intensivo.</w:t>
      </w:r>
    </w:p>
    <w:p w14:paraId="4D8BBAD0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lastRenderedPageBreak/>
        <w:t>Tecnologías aplicadas</w:t>
      </w:r>
    </w:p>
    <w:p w14:paraId="23EAD7B0" w14:textId="77777777" w:rsidR="00C32B06" w:rsidRDefault="00C32B06" w:rsidP="00C32B06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C32B06">
        <w:rPr>
          <w:lang w:val="es-ES"/>
        </w:rPr>
        <w:t xml:space="preserve">Sensores </w:t>
      </w:r>
      <w:proofErr w:type="spellStart"/>
      <w:r w:rsidRPr="00C32B06">
        <w:rPr>
          <w:lang w:val="es-ES"/>
        </w:rPr>
        <w:t>IoT</w:t>
      </w:r>
      <w:proofErr w:type="spellEnd"/>
      <w:r w:rsidRPr="00C32B06">
        <w:rPr>
          <w:lang w:val="es-ES"/>
        </w:rPr>
        <w:t xml:space="preserve"> para parámetros agronómicos (humedad, clima, suelo, salud vegetal)</w:t>
      </w:r>
    </w:p>
    <w:p w14:paraId="766584D1" w14:textId="77777777" w:rsidR="00C32B06" w:rsidRDefault="00C32B06" w:rsidP="00C32B06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C32B06">
        <w:rPr>
          <w:lang w:val="es-ES"/>
        </w:rPr>
        <w:t>Teledetección y drones para monitoreo del cultivo y mapas de rendimiento</w:t>
      </w:r>
    </w:p>
    <w:p w14:paraId="37BC8296" w14:textId="77777777" w:rsidR="00C32B06" w:rsidRDefault="00C32B06" w:rsidP="00C32B06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C32B06">
        <w:rPr>
          <w:lang w:val="es-ES"/>
        </w:rPr>
        <w:t>Inteligencia Artificial para modelos predictivos y toma de decisiones</w:t>
      </w:r>
    </w:p>
    <w:p w14:paraId="612FB94F" w14:textId="77777777" w:rsidR="00C32B06" w:rsidRDefault="00C32B06" w:rsidP="00C32B06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C32B06">
        <w:rPr>
          <w:lang w:val="es-ES"/>
        </w:rPr>
        <w:t>Plataformas móviles de consulta de datos en campo</w:t>
      </w:r>
    </w:p>
    <w:p w14:paraId="16403BF0" w14:textId="77777777" w:rsidR="00C32B06" w:rsidRDefault="00C32B06" w:rsidP="00C32B06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C32B06">
        <w:rPr>
          <w:lang w:val="es-ES"/>
        </w:rPr>
        <w:t>Sistemas de trazabilidad digital</w:t>
      </w:r>
    </w:p>
    <w:p w14:paraId="3B69E60F" w14:textId="77777777" w:rsidR="00C32B06" w:rsidRDefault="00C32B06" w:rsidP="00C32B06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C32B06">
        <w:rPr>
          <w:lang w:val="es-ES"/>
        </w:rPr>
        <w:t>Collares GPS y sensores para ganadería extensiva</w:t>
      </w:r>
    </w:p>
    <w:p w14:paraId="36294ABE" w14:textId="6458BD7A" w:rsidR="00C32B06" w:rsidRPr="00C32B06" w:rsidRDefault="00C32B06" w:rsidP="00C32B06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C32B06">
        <w:rPr>
          <w:lang w:val="es-ES"/>
        </w:rPr>
        <w:t>Bases de datos conectadas para análisis estadístico y visualización</w:t>
      </w:r>
    </w:p>
    <w:p w14:paraId="533583B8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Impacto previsto</w:t>
      </w:r>
    </w:p>
    <w:p w14:paraId="31A1BDF7" w14:textId="77777777" w:rsidR="00C32B06" w:rsidRPr="00C32B06" w:rsidRDefault="00C32B06" w:rsidP="00C32B06">
      <w:pPr>
        <w:jc w:val="both"/>
        <w:rPr>
          <w:lang w:val="es-ES"/>
        </w:rPr>
      </w:pPr>
      <w:r w:rsidRPr="00C32B06">
        <w:rPr>
          <w:lang w:val="es-ES"/>
        </w:rPr>
        <w:t>El proyecto STAR Aceituna está diseñado para generar un impacto integral y multisectorial en la comarca de Trasierra-Tierras de Granadilla, con efectos tangibles tanto a corto como a largo plazo en tres dimensiones clave:</w:t>
      </w:r>
    </w:p>
    <w:p w14:paraId="44C59588" w14:textId="1B4F4D6B" w:rsidR="00C32B06" w:rsidRPr="00C32B06" w:rsidRDefault="00C32B06" w:rsidP="00C32B06">
      <w:pPr>
        <w:jc w:val="both"/>
        <w:rPr>
          <w:b/>
          <w:bCs/>
          <w:lang w:val="es-ES"/>
        </w:rPr>
      </w:pPr>
      <w:r w:rsidRPr="00C32B06">
        <w:rPr>
          <w:b/>
          <w:bCs/>
          <w:lang w:val="es-ES"/>
        </w:rPr>
        <w:t>Impacto económico</w:t>
      </w:r>
    </w:p>
    <w:p w14:paraId="66FE0078" w14:textId="77777777" w:rsidR="00C32B06" w:rsidRDefault="00C32B06" w:rsidP="00C32B0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C32B06">
        <w:rPr>
          <w:lang w:val="es-ES"/>
        </w:rPr>
        <w:t>Mejora de la rentabilidad y productividad del sector primario mediante el uso eficiente de recursos y la optimización basada en datos.</w:t>
      </w:r>
    </w:p>
    <w:p w14:paraId="564001AE" w14:textId="77777777" w:rsidR="00C32B06" w:rsidRDefault="00C32B06" w:rsidP="00C32B0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C32B06">
        <w:rPr>
          <w:lang w:val="es-ES"/>
        </w:rPr>
        <w:t>Estímulo a la modernización de cooperativas y pymes agroalimentarias.</w:t>
      </w:r>
    </w:p>
    <w:p w14:paraId="126623C9" w14:textId="77777777" w:rsidR="00C32B06" w:rsidRDefault="00C32B06" w:rsidP="00C32B0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C32B06">
        <w:rPr>
          <w:lang w:val="es-ES"/>
        </w:rPr>
        <w:t>Impulso al empleo rural, especialmente vinculado al uso de tecnología, transformación del producto y emprendimiento joven.</w:t>
      </w:r>
    </w:p>
    <w:p w14:paraId="2BCE385E" w14:textId="51FA8250" w:rsidR="00C32B06" w:rsidRPr="00C32B06" w:rsidRDefault="00C32B06" w:rsidP="00C32B0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C32B06">
        <w:rPr>
          <w:lang w:val="es-ES"/>
        </w:rPr>
        <w:t>Generación de un nuevo nicho de servicios especializados en digitalización agrícola.</w:t>
      </w:r>
    </w:p>
    <w:p w14:paraId="5DE01BCA" w14:textId="73779EFF" w:rsidR="00C32B06" w:rsidRPr="00C32B06" w:rsidRDefault="00C32B06" w:rsidP="00C32B06">
      <w:pPr>
        <w:jc w:val="both"/>
        <w:rPr>
          <w:b/>
          <w:bCs/>
          <w:lang w:val="es-ES"/>
        </w:rPr>
      </w:pPr>
      <w:r w:rsidRPr="00C32B06">
        <w:rPr>
          <w:b/>
          <w:bCs/>
          <w:lang w:val="es-ES"/>
        </w:rPr>
        <w:t xml:space="preserve"> Impacto social</w:t>
      </w:r>
    </w:p>
    <w:p w14:paraId="7BC1801B" w14:textId="77777777" w:rsidR="00C32B06" w:rsidRDefault="00C32B06" w:rsidP="00C32B0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C32B06">
        <w:rPr>
          <w:lang w:val="es-ES"/>
        </w:rPr>
        <w:t>Revalorización de la agricultura tradicional como fuente de orgullo y oportunidad de futuro, especialmente entre jóvenes y mujeres.</w:t>
      </w:r>
    </w:p>
    <w:p w14:paraId="7AB7AEFD" w14:textId="77777777" w:rsidR="00C32B06" w:rsidRDefault="00C32B06" w:rsidP="00C32B0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C32B06">
        <w:rPr>
          <w:lang w:val="es-ES"/>
        </w:rPr>
        <w:t>Refuerzo del tejido cooperativo y de la organización comunitaria del sector.</w:t>
      </w:r>
    </w:p>
    <w:p w14:paraId="5FB7810E" w14:textId="77777777" w:rsidR="00C32B06" w:rsidRDefault="00C32B06" w:rsidP="00C32B0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C32B06">
        <w:rPr>
          <w:lang w:val="es-ES"/>
        </w:rPr>
        <w:t>Mejora del acceso a formación, asesoramiento y servicios digitales para productores de pequeña escala.</w:t>
      </w:r>
    </w:p>
    <w:p w14:paraId="67DC4BB1" w14:textId="2022522E" w:rsidR="00C32B06" w:rsidRPr="00C32B06" w:rsidRDefault="00C32B06" w:rsidP="00C32B0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C32B06">
        <w:rPr>
          <w:lang w:val="es-ES"/>
        </w:rPr>
        <w:t>Favorecimiento del relevo generacional en la actividad agraria y ganadera.</w:t>
      </w:r>
    </w:p>
    <w:p w14:paraId="7845F399" w14:textId="1DDEE7D4" w:rsidR="00C32B06" w:rsidRPr="00C32B06" w:rsidRDefault="00C32B06" w:rsidP="00C32B06">
      <w:pPr>
        <w:jc w:val="both"/>
        <w:rPr>
          <w:b/>
          <w:bCs/>
          <w:lang w:val="es-ES"/>
        </w:rPr>
      </w:pPr>
      <w:r w:rsidRPr="00C32B06">
        <w:rPr>
          <w:b/>
          <w:bCs/>
          <w:lang w:val="es-ES"/>
        </w:rPr>
        <w:t xml:space="preserve"> Impacto ambiental</w:t>
      </w:r>
    </w:p>
    <w:p w14:paraId="2E9F19E3" w14:textId="166763EA" w:rsidR="00C32B06" w:rsidRPr="00C32B06" w:rsidRDefault="00C32B06" w:rsidP="00C32B0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C32B06">
        <w:rPr>
          <w:lang w:val="es-ES"/>
        </w:rPr>
        <w:t>Reducción del uso de agua e insumos químicos gracias al manejo basado en sensores y predicciones.</w:t>
      </w:r>
    </w:p>
    <w:p w14:paraId="130DF375" w14:textId="77777777" w:rsidR="00C32B06" w:rsidRDefault="00C32B06" w:rsidP="00C32B0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C32B06">
        <w:rPr>
          <w:lang w:val="es-ES"/>
        </w:rPr>
        <w:t>Protección del paisaje agrario tradicional y de los ecosistemas asociados a la dehesa y el olivar de montaña.</w:t>
      </w:r>
    </w:p>
    <w:p w14:paraId="489D4053" w14:textId="7C1D81EA" w:rsidR="00C32B06" w:rsidRPr="00C32B06" w:rsidRDefault="00C32B06" w:rsidP="00C32B0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C32B06">
        <w:rPr>
          <w:lang w:val="es-ES"/>
        </w:rPr>
        <w:lastRenderedPageBreak/>
        <w:t>Promoción de una agricultura climáticamente inteligente, resiliente y de bajo impacto.</w:t>
      </w:r>
    </w:p>
    <w:p w14:paraId="0CB259BA" w14:textId="1296086D" w:rsidR="00C32B06" w:rsidRPr="00512653" w:rsidRDefault="00C32B06" w:rsidP="00C32B06">
      <w:pPr>
        <w:jc w:val="both"/>
        <w:rPr>
          <w:lang w:val="es-ES"/>
        </w:rPr>
      </w:pPr>
      <w:r w:rsidRPr="00C32B06">
        <w:rPr>
          <w:lang w:val="es-ES"/>
        </w:rPr>
        <w:t>Este enfoque permitirá posicionar a la comarca como un referente regional en producción agroalimentaria tecnificada y sostenible, compatible con los valores del territorio y con capacidad de replicarse en otras zonas rurales con similares características.</w:t>
      </w:r>
    </w:p>
    <w:p w14:paraId="0E792CA7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Agentes implicados</w:t>
      </w:r>
    </w:p>
    <w:p w14:paraId="275FA3FF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 xml:space="preserve">CEDER </w:t>
      </w:r>
      <w:proofErr w:type="spellStart"/>
      <w:r w:rsidRPr="00C32B06">
        <w:rPr>
          <w:lang w:val="es-ES"/>
        </w:rPr>
        <w:t>Cáparra</w:t>
      </w:r>
      <w:proofErr w:type="spellEnd"/>
      <w:r w:rsidRPr="00C32B06">
        <w:rPr>
          <w:lang w:val="es-ES"/>
        </w:rPr>
        <w:t xml:space="preserve"> como entidad promotora y coordinadora</w:t>
      </w:r>
    </w:p>
    <w:p w14:paraId="3E121DD1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Cooperativas agrarias y agrupaciones de productores</w:t>
      </w:r>
    </w:p>
    <w:p w14:paraId="5DEC0F09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Empresas tecnológicas del sector agro y TIC</w:t>
      </w:r>
    </w:p>
    <w:p w14:paraId="3A920AA9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Centros de innovación agroalimentaria (CICYTEX, CTAEX)</w:t>
      </w:r>
    </w:p>
    <w:p w14:paraId="28518D57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Ayuntamientos y mancomunidades rurales</w:t>
      </w:r>
    </w:p>
    <w:p w14:paraId="0F03EAEE" w14:textId="68BCA6A2" w:rsidR="00C32B06" w:rsidRP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Asociaciones de ganaderos, sindicatos agrarios y dinamizadores rurales</w:t>
      </w:r>
    </w:p>
    <w:p w14:paraId="384A57E2" w14:textId="220AAFB8" w:rsidR="005402BB" w:rsidRPr="00512653" w:rsidRDefault="005402BB" w:rsidP="00C32B06">
      <w:pPr>
        <w:pStyle w:val="Ttulo2"/>
        <w:jc w:val="both"/>
        <w:rPr>
          <w:lang w:val="es-ES"/>
        </w:rPr>
      </w:pPr>
      <w:r w:rsidRPr="00512653">
        <w:rPr>
          <w:lang w:val="es-ES"/>
        </w:rPr>
        <w:t>Alianzas estratégicas</w:t>
      </w:r>
    </w:p>
    <w:p w14:paraId="560B5020" w14:textId="1F3DEDFF" w:rsidR="00C32B06" w:rsidRPr="00512653" w:rsidRDefault="00C32B06" w:rsidP="00BB415E">
      <w:pPr>
        <w:jc w:val="both"/>
        <w:rPr>
          <w:lang w:val="es-ES"/>
        </w:rPr>
      </w:pPr>
      <w:r w:rsidRPr="00C32B06">
        <w:rPr>
          <w:lang w:val="es-ES"/>
        </w:rPr>
        <w:t xml:space="preserve">Se establecerán acuerdos de colaboración público-privada, fomentando sinergias entre empresas del sector, centros de investigación y redes de innovación </w:t>
      </w:r>
      <w:proofErr w:type="spellStart"/>
      <w:proofErr w:type="gramStart"/>
      <w:r w:rsidRPr="00C32B06">
        <w:rPr>
          <w:lang w:val="es-ES"/>
        </w:rPr>
        <w:t>agrícola</w:t>
      </w:r>
      <w:r w:rsidR="00DB57E5">
        <w:rPr>
          <w:lang w:val="es-ES"/>
        </w:rPr>
        <w:t>m</w:t>
      </w:r>
      <w:proofErr w:type="spellEnd"/>
      <w:proofErr w:type="gramEnd"/>
      <w:r w:rsidR="00DB57E5">
        <w:rPr>
          <w:lang w:val="es-ES"/>
        </w:rPr>
        <w:t xml:space="preserve"> </w:t>
      </w:r>
      <w:r w:rsidR="00DB57E5" w:rsidRPr="00DB57E5">
        <w:rPr>
          <w:color w:val="4C94D8" w:themeColor="text2" w:themeTint="80"/>
          <w:lang w:val="es-ES"/>
        </w:rPr>
        <w:t xml:space="preserve">así como asociaciones de productores, cooperativas y empresas del sector. </w:t>
      </w:r>
      <w:proofErr w:type="spellStart"/>
      <w:r w:rsidRPr="00C32B06">
        <w:rPr>
          <w:lang w:val="es-ES"/>
        </w:rPr>
        <w:t>También</w:t>
      </w:r>
      <w:proofErr w:type="spellEnd"/>
      <w:r w:rsidRPr="00C32B06">
        <w:rPr>
          <w:lang w:val="es-ES"/>
        </w:rPr>
        <w:t xml:space="preserve"> se buscará articulación con el proyecto POCTEP para replicar soluciones en otras comarcas con olivar tradicional, y con Grupos Operativos de innovación agraria.</w:t>
      </w:r>
    </w:p>
    <w:p w14:paraId="63EA8764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Sectores afectados</w:t>
      </w:r>
    </w:p>
    <w:p w14:paraId="7CF1951D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Primario: Agricultura (olivar) y ganadería extensiva</w:t>
      </w:r>
    </w:p>
    <w:p w14:paraId="781A4E41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Agroalimentario: Comercialización, transformación y posicionamiento de producto</w:t>
      </w:r>
    </w:p>
    <w:p w14:paraId="3BFE40B9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TIC: Aplicaciones tecnológicas en entornos rurales</w:t>
      </w:r>
    </w:p>
    <w:p w14:paraId="7AEC0394" w14:textId="7AF59FBE" w:rsidR="00C32B06" w:rsidRP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Formación y emprendimiento: sector educativo y juvenil vinculado al agro</w:t>
      </w:r>
    </w:p>
    <w:p w14:paraId="69B449EB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Tipos de innovación</w:t>
      </w:r>
    </w:p>
    <w:p w14:paraId="56DCF2F4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 xml:space="preserve">Tecnológica: Digitalización, </w:t>
      </w:r>
      <w:proofErr w:type="spellStart"/>
      <w:r w:rsidRPr="00C32B06">
        <w:rPr>
          <w:lang w:val="es-ES"/>
        </w:rPr>
        <w:t>sensórica</w:t>
      </w:r>
      <w:proofErr w:type="spellEnd"/>
      <w:r w:rsidRPr="00C32B06">
        <w:rPr>
          <w:lang w:val="es-ES"/>
        </w:rPr>
        <w:t>, IA, conectividad</w:t>
      </w:r>
    </w:p>
    <w:p w14:paraId="112860E1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Social: Formación, relevo generacional, empoderamiento cooperativo</w:t>
      </w:r>
    </w:p>
    <w:p w14:paraId="1025D91A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Ambiental: Agricultura y ganadería de bajo impacto, adaptación climática</w:t>
      </w:r>
    </w:p>
    <w:p w14:paraId="08496F32" w14:textId="24A6054B" w:rsidR="00C32B06" w:rsidRP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De procesos: Optimización del ciclo productivo desde el dato</w:t>
      </w:r>
    </w:p>
    <w:p w14:paraId="2FD66C85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lastRenderedPageBreak/>
        <w:t>Público objetivo</w:t>
      </w:r>
    </w:p>
    <w:p w14:paraId="6F574A03" w14:textId="0F577606" w:rsidR="00C32B06" w:rsidRPr="00512653" w:rsidRDefault="00C32B06" w:rsidP="00BB415E">
      <w:pPr>
        <w:jc w:val="both"/>
        <w:rPr>
          <w:lang w:val="es-ES"/>
        </w:rPr>
      </w:pPr>
      <w:r w:rsidRPr="00C32B06">
        <w:rPr>
          <w:lang w:val="es-ES"/>
        </w:rPr>
        <w:t>Agricultores y ganaderos de la comarca, especialmente vinculados al olivar y la dehesa; cooperativas agroalimentarias; jóvenes rurales interesados en el emprendimiento agro; empresas TIC; y centros de formación agraria.</w:t>
      </w:r>
    </w:p>
    <w:p w14:paraId="435534A1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Contribución social y ambiental</w:t>
      </w:r>
    </w:p>
    <w:p w14:paraId="1B00C06E" w14:textId="58770794" w:rsidR="00C32B06" w:rsidRPr="00512653" w:rsidRDefault="00C32B06" w:rsidP="00BB415E">
      <w:pPr>
        <w:jc w:val="both"/>
        <w:rPr>
          <w:lang w:val="es-ES"/>
        </w:rPr>
      </w:pPr>
      <w:r w:rsidRPr="00C32B06">
        <w:rPr>
          <w:lang w:val="es-ES"/>
        </w:rPr>
        <w:t>El proyecto refuerza la resiliencia del sector primario tradicional ante el cambio climático y la presión del modelo intensivo, al tiempo que genera oportunidades laborales para jóvenes e incorpora a las mujeres a través de procesos accesibles y tecnificados. La optimización del uso del agua y del suelo contribuye directamente a la sostenibilidad ambiental de la comarca.</w:t>
      </w:r>
    </w:p>
    <w:p w14:paraId="03CEC6A2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Replicabilidad</w:t>
      </w:r>
    </w:p>
    <w:p w14:paraId="3ACE9BBA" w14:textId="19785311" w:rsidR="00C32B06" w:rsidRPr="00512653" w:rsidRDefault="00C32B06" w:rsidP="00BB415E">
      <w:pPr>
        <w:jc w:val="both"/>
        <w:rPr>
          <w:lang w:val="es-ES"/>
        </w:rPr>
      </w:pPr>
      <w:r w:rsidRPr="00C32B06">
        <w:rPr>
          <w:lang w:val="es-ES"/>
        </w:rPr>
        <w:t>El modelo es totalmente replicable en territorios rurales con características similares: presencia de minifundios, cultivos tradicionales de secano y ganadería extensiva. Se contempla su aplicación en comarcas como Hurdes y Sierra de Gata.</w:t>
      </w:r>
    </w:p>
    <w:p w14:paraId="55D7FCEB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KPI</w:t>
      </w:r>
    </w:p>
    <w:p w14:paraId="030C4870" w14:textId="77777777" w:rsidR="00C32B06" w:rsidRPr="00C32B06" w:rsidRDefault="00C32B06" w:rsidP="00C32B06">
      <w:pPr>
        <w:jc w:val="both"/>
        <w:rPr>
          <w:lang w:val="es-ES"/>
        </w:rPr>
      </w:pPr>
      <w:r w:rsidRPr="00C32B06">
        <w:rPr>
          <w:lang w:val="es-ES"/>
        </w:rPr>
        <w:t>Para evaluar el éxito y el impacto del proyecto se establecerán los siguientes indicadores cuantificables:</w:t>
      </w:r>
    </w:p>
    <w:p w14:paraId="2EF73945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proofErr w:type="spellStart"/>
      <w:r w:rsidRPr="00C32B06">
        <w:rPr>
          <w:lang w:val="es-ES"/>
        </w:rPr>
        <w:t>Nº</w:t>
      </w:r>
      <w:proofErr w:type="spellEnd"/>
      <w:r w:rsidRPr="00C32B06">
        <w:rPr>
          <w:lang w:val="es-ES"/>
        </w:rPr>
        <w:t xml:space="preserve"> de agricultores y ganaderos participantes en los programas de formación y digitalización.</w:t>
      </w:r>
    </w:p>
    <w:p w14:paraId="2F449C6C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proofErr w:type="spellStart"/>
      <w:r w:rsidRPr="00C32B06">
        <w:rPr>
          <w:lang w:val="es-ES"/>
        </w:rPr>
        <w:t>Nº</w:t>
      </w:r>
      <w:proofErr w:type="spellEnd"/>
      <w:r w:rsidRPr="00C32B06">
        <w:rPr>
          <w:lang w:val="es-ES"/>
        </w:rPr>
        <w:t xml:space="preserve"> de explotaciones agroganaderas monitorizadas con tecnologías </w:t>
      </w:r>
      <w:proofErr w:type="spellStart"/>
      <w:r w:rsidRPr="00C32B06">
        <w:rPr>
          <w:lang w:val="es-ES"/>
        </w:rPr>
        <w:t>IoT</w:t>
      </w:r>
      <w:proofErr w:type="spellEnd"/>
      <w:r w:rsidRPr="00C32B06">
        <w:rPr>
          <w:lang w:val="es-ES"/>
        </w:rPr>
        <w:t xml:space="preserve"> o teledetección.</w:t>
      </w:r>
    </w:p>
    <w:p w14:paraId="53A5CDC9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Volumen de datos agroclimáticos generados y procesados, y su aprovechamiento en la toma de decisiones.</w:t>
      </w:r>
    </w:p>
    <w:p w14:paraId="2E998634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Reducción porcentual en el uso de agua o insumos químicos por hectárea.</w:t>
      </w:r>
    </w:p>
    <w:p w14:paraId="4F107A0B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proofErr w:type="spellStart"/>
      <w:r w:rsidRPr="00C32B06">
        <w:rPr>
          <w:lang w:val="es-ES"/>
        </w:rPr>
        <w:t>Nº</w:t>
      </w:r>
      <w:proofErr w:type="spellEnd"/>
      <w:r w:rsidRPr="00C32B06">
        <w:rPr>
          <w:lang w:val="es-ES"/>
        </w:rPr>
        <w:t xml:space="preserve"> de cooperativas o empresas que aplican herramientas de trazabilidad y gestión digital.</w:t>
      </w:r>
    </w:p>
    <w:p w14:paraId="6A85CCB7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Casos de emprendimiento juvenil o incorporación de jóvenes al sector agrario vinculados al proyecto.</w:t>
      </w:r>
    </w:p>
    <w:p w14:paraId="0EF41209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 xml:space="preserve">Relación entre variables </w:t>
      </w:r>
      <w:proofErr w:type="spellStart"/>
      <w:r w:rsidRPr="00C32B06">
        <w:rPr>
          <w:lang w:val="es-ES"/>
        </w:rPr>
        <w:t>smart</w:t>
      </w:r>
      <w:proofErr w:type="spellEnd"/>
      <w:r w:rsidRPr="00C32B06">
        <w:rPr>
          <w:lang w:val="es-ES"/>
        </w:rPr>
        <w:t xml:space="preserve"> y la calidad final del producto agroalimentario.</w:t>
      </w:r>
    </w:p>
    <w:p w14:paraId="0430477E" w14:textId="6CAEF4D9" w:rsidR="00C32B06" w:rsidRP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proofErr w:type="spellStart"/>
      <w:r w:rsidRPr="00C32B06">
        <w:rPr>
          <w:lang w:val="es-ES"/>
        </w:rPr>
        <w:t>Nº</w:t>
      </w:r>
      <w:proofErr w:type="spellEnd"/>
      <w:r w:rsidRPr="00C32B06">
        <w:rPr>
          <w:lang w:val="es-ES"/>
        </w:rPr>
        <w:t xml:space="preserve"> de productos desarrollados o comercializados con diferenciación basada en datos (</w:t>
      </w:r>
      <w:proofErr w:type="spellStart"/>
      <w:r w:rsidRPr="00C32B06">
        <w:rPr>
          <w:lang w:val="es-ES"/>
        </w:rPr>
        <w:t>storytelling</w:t>
      </w:r>
      <w:proofErr w:type="spellEnd"/>
      <w:r w:rsidRPr="00C32B06">
        <w:rPr>
          <w:lang w:val="es-ES"/>
        </w:rPr>
        <w:t>, sostenibilidad).</w:t>
      </w:r>
    </w:p>
    <w:p w14:paraId="7D981373" w14:textId="01F32355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lastRenderedPageBreak/>
        <w:t>Nivel de riesgo</w:t>
      </w:r>
      <w:r w:rsidR="00C32B06">
        <w:rPr>
          <w:lang w:val="es-ES"/>
        </w:rPr>
        <w:t xml:space="preserve"> y medidas de mitigación</w:t>
      </w:r>
    </w:p>
    <w:p w14:paraId="0C18EA95" w14:textId="77777777" w:rsidR="00C32B06" w:rsidRPr="00C32B06" w:rsidRDefault="00C32B06" w:rsidP="00C32B06">
      <w:pPr>
        <w:jc w:val="both"/>
        <w:rPr>
          <w:lang w:val="es-ES"/>
        </w:rPr>
      </w:pPr>
      <w:r w:rsidRPr="00C32B06">
        <w:rPr>
          <w:lang w:val="es-ES"/>
        </w:rPr>
        <w:t>Nivel de riesgo:</w:t>
      </w:r>
    </w:p>
    <w:p w14:paraId="32EBFE24" w14:textId="77777777" w:rsidR="00C32B06" w:rsidRPr="00C32B06" w:rsidRDefault="00C32B06" w:rsidP="00C32B06">
      <w:pPr>
        <w:jc w:val="both"/>
        <w:rPr>
          <w:lang w:val="es-ES"/>
        </w:rPr>
      </w:pPr>
      <w:r w:rsidRPr="00C32B06">
        <w:rPr>
          <w:lang w:val="es-ES"/>
        </w:rPr>
        <w:t>El proyecto presenta un riesgo moderado, principalmente vinculado a:</w:t>
      </w:r>
    </w:p>
    <w:p w14:paraId="08CDF94C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Dificultades de acceso a conectividad en algunas zonas rurales.</w:t>
      </w:r>
    </w:p>
    <w:p w14:paraId="35BC626D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Resistencia cultural al cambio en parte del sector, sobre todo en explotaciones familiares tradicionales.</w:t>
      </w:r>
    </w:p>
    <w:p w14:paraId="38D6DCCA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Limitaciones económicas para la inversión inicial en tecnología, especialmente en casos de minifundio.</w:t>
      </w:r>
    </w:p>
    <w:p w14:paraId="2F939FFC" w14:textId="717BE396" w:rsidR="00C32B06" w:rsidRP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Brecha digital en el uso de herramientas tecnológicas.</w:t>
      </w:r>
    </w:p>
    <w:p w14:paraId="7754106E" w14:textId="77777777" w:rsidR="00C32B06" w:rsidRPr="00C32B06" w:rsidRDefault="00C32B06" w:rsidP="00C32B06">
      <w:pPr>
        <w:jc w:val="both"/>
        <w:rPr>
          <w:lang w:val="es-ES"/>
        </w:rPr>
      </w:pPr>
      <w:r w:rsidRPr="00C32B06">
        <w:rPr>
          <w:lang w:val="es-ES"/>
        </w:rPr>
        <w:t>Factores de riesgo identificados:</w:t>
      </w:r>
    </w:p>
    <w:p w14:paraId="04819F2F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Inversión inicial elevada en tecnología de precisión.</w:t>
      </w:r>
    </w:p>
    <w:p w14:paraId="60E11DAA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Falta de personal técnico local para acompañamiento y mantenimiento.</w:t>
      </w:r>
    </w:p>
    <w:p w14:paraId="38BF3225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Baja capacitación digital de algunos perfiles del sector.</w:t>
      </w:r>
    </w:p>
    <w:p w14:paraId="7D5DF724" w14:textId="47057DFD" w:rsidR="00C32B06" w:rsidRP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Necesidad de adaptación de las soluciones tecnológicas a contextos de pequeña escala.</w:t>
      </w:r>
    </w:p>
    <w:p w14:paraId="4028DB75" w14:textId="77777777" w:rsidR="00C32B06" w:rsidRPr="00C32B06" w:rsidRDefault="00C32B06" w:rsidP="00C32B06">
      <w:pPr>
        <w:jc w:val="both"/>
        <w:rPr>
          <w:lang w:val="es-ES"/>
        </w:rPr>
      </w:pPr>
      <w:r w:rsidRPr="00C32B06">
        <w:rPr>
          <w:lang w:val="es-ES"/>
        </w:rPr>
        <w:t>Medidas de mitigación:</w:t>
      </w:r>
    </w:p>
    <w:p w14:paraId="52B682C7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Constitución de un grupo de trabajo comarcal representativo y comprometido con la ejecución del proyecto.</w:t>
      </w:r>
    </w:p>
    <w:p w14:paraId="47FDE4BE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Involucración directa de cooperativas y entidades tractoras como líderes sociales del proceso.</w:t>
      </w:r>
    </w:p>
    <w:p w14:paraId="69AA104D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Programas formativos específicos y adaptados al nivel de cada usuario (desde el agricultor tradicional hasta jóvenes emprendedores).</w:t>
      </w:r>
    </w:p>
    <w:p w14:paraId="47F24628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Elección cuidadosa y progresiva de tecnologías, priorizando aquellas de bajo coste, alta adaptabilidad y con posibilidad de escalado.</w:t>
      </w:r>
    </w:p>
    <w:p w14:paraId="51F547B8" w14:textId="77777777" w:rsidR="00C32B06" w:rsidRDefault="00C32B06" w:rsidP="00C32B0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Acompañamiento técnico constante y desarrollo de contenidos en formato accesible.</w:t>
      </w:r>
    </w:p>
    <w:p w14:paraId="5CFDFF07" w14:textId="568F446C" w:rsidR="00C32B06" w:rsidRPr="00C32B06" w:rsidRDefault="00C32B06" w:rsidP="00BB415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C32B06">
        <w:rPr>
          <w:lang w:val="es-ES"/>
        </w:rPr>
        <w:t>Solicitud de apoyo al POCTEP y fondos complementarios, garantizando una base sólida de financiación externa.</w:t>
      </w:r>
    </w:p>
    <w:p w14:paraId="011BABD6" w14:textId="69738351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Sostenibilidad financiera</w:t>
      </w:r>
      <w:r w:rsidR="004A0D9C">
        <w:rPr>
          <w:lang w:val="es-ES"/>
        </w:rPr>
        <w:t xml:space="preserve"> y modelo de gestión</w:t>
      </w:r>
    </w:p>
    <w:p w14:paraId="4FFD4986" w14:textId="77777777" w:rsid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El proyecto STAR Aceituna se plantea como un proyecto piloto comarcal, con financiación inicial basada en fondos públicos, en concreto:</w:t>
      </w:r>
    </w:p>
    <w:p w14:paraId="63290DF7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 xml:space="preserve">Programa LEADER (a través de CEDER </w:t>
      </w:r>
      <w:proofErr w:type="spellStart"/>
      <w:r w:rsidRPr="00983692">
        <w:rPr>
          <w:lang w:val="es-ES"/>
        </w:rPr>
        <w:t>Cáparra</w:t>
      </w:r>
      <w:proofErr w:type="spellEnd"/>
      <w:r w:rsidRPr="00983692">
        <w:rPr>
          <w:lang w:val="es-ES"/>
        </w:rPr>
        <w:t>)</w:t>
      </w:r>
    </w:p>
    <w:p w14:paraId="1F5C268F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lastRenderedPageBreak/>
        <w:t>Plan Regional de Investigación de Extremadura</w:t>
      </w:r>
    </w:p>
    <w:p w14:paraId="48C4B12E" w14:textId="13402871" w:rsidR="00983692" w:rsidRP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Programa de Cooperación Transfronteriza POCTEP (solicitado)</w:t>
      </w:r>
    </w:p>
    <w:p w14:paraId="498F3B85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En su fase de madurez, se contempla una evolución progresiva hacia un modelo mixto de sostenibilidad financiera, basado en:</w:t>
      </w:r>
    </w:p>
    <w:p w14:paraId="23063AA5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Aportaciones privadas de cooperativas y empresas usuarias del sistema.</w:t>
      </w:r>
    </w:p>
    <w:p w14:paraId="6B8168A0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Servicios asociados al uso de datos (trazabilidad, certificación de sostenibilidad, comercialización).</w:t>
      </w:r>
    </w:p>
    <w:p w14:paraId="688DCEFB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Posible transferencia de resultados tecnológicos para generar nuevos desarrollos, patentes o productos agroalimentarios diferenciados.</w:t>
      </w:r>
    </w:p>
    <w:p w14:paraId="7EEDDEC4" w14:textId="28A1F702" w:rsidR="00983692" w:rsidRP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Participación en programas de financiación europea (</w:t>
      </w:r>
      <w:proofErr w:type="spellStart"/>
      <w:r w:rsidRPr="00983692">
        <w:rPr>
          <w:lang w:val="es-ES"/>
        </w:rPr>
        <w:t>Horizon</w:t>
      </w:r>
      <w:proofErr w:type="spellEnd"/>
      <w:r w:rsidRPr="00983692">
        <w:rPr>
          <w:lang w:val="es-ES"/>
        </w:rPr>
        <w:t xml:space="preserve"> </w:t>
      </w:r>
      <w:proofErr w:type="spellStart"/>
      <w:r w:rsidRPr="00983692">
        <w:rPr>
          <w:lang w:val="es-ES"/>
        </w:rPr>
        <w:t>Europe</w:t>
      </w:r>
      <w:proofErr w:type="spellEnd"/>
      <w:r w:rsidRPr="00983692">
        <w:rPr>
          <w:lang w:val="es-ES"/>
        </w:rPr>
        <w:t xml:space="preserve">, </w:t>
      </w:r>
      <w:proofErr w:type="spellStart"/>
      <w:r w:rsidRPr="00983692">
        <w:rPr>
          <w:lang w:val="es-ES"/>
        </w:rPr>
        <w:t>NextGen</w:t>
      </w:r>
      <w:proofErr w:type="spellEnd"/>
      <w:r w:rsidRPr="00983692">
        <w:rPr>
          <w:lang w:val="es-ES"/>
        </w:rPr>
        <w:t>, LIFE Rural, etc.).</w:t>
      </w:r>
    </w:p>
    <w:p w14:paraId="4A146564" w14:textId="2CE395CE" w:rsidR="00983692" w:rsidRPr="00512653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 xml:space="preserve">El proyecto se gestionará de forma colaborativa, bajo un modelo de gobernanza territorial impulsado por CEDER </w:t>
      </w:r>
      <w:proofErr w:type="spellStart"/>
      <w:r w:rsidRPr="00983692">
        <w:rPr>
          <w:lang w:val="es-ES"/>
        </w:rPr>
        <w:t>Cáparra</w:t>
      </w:r>
      <w:proofErr w:type="spellEnd"/>
      <w:r w:rsidRPr="00983692">
        <w:rPr>
          <w:lang w:val="es-ES"/>
        </w:rPr>
        <w:t>, con un equipo técnico de apoyo, supervisión y dinamización local. Las decisiones estratégicas serán consensuadas con cooperativas, empresas y centros de innovación.</w:t>
      </w:r>
    </w:p>
    <w:p w14:paraId="7D72CDD6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Fases del proyecto</w:t>
      </w:r>
    </w:p>
    <w:p w14:paraId="4609B0B6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El desarrollo del proyecto se estructurará en las siguientes fases:</w:t>
      </w:r>
    </w:p>
    <w:p w14:paraId="61296457" w14:textId="271DB577" w:rsidR="00983692" w:rsidRPr="00983692" w:rsidRDefault="00983692" w:rsidP="00983692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983692">
        <w:rPr>
          <w:lang w:val="es-ES"/>
        </w:rPr>
        <w:t>Fase 1 – Constitución del grupo de trabajo comarcal (6 meses):</w:t>
      </w:r>
    </w:p>
    <w:p w14:paraId="0BFB3EA4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Selección de representantes del sector, técnicos, cooperativas y agentes clave.</w:t>
      </w:r>
    </w:p>
    <w:p w14:paraId="2877F4E3" w14:textId="55F2362F" w:rsidR="00983692" w:rsidRPr="00983692" w:rsidRDefault="00983692" w:rsidP="00983692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983692">
        <w:rPr>
          <w:lang w:val="es-ES"/>
        </w:rPr>
        <w:t>Fase 2 – Diagnóstico tecnológico y elección de herramientas (6 meses):</w:t>
      </w:r>
    </w:p>
    <w:p w14:paraId="1CFA744B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Análisis de necesidades del territorio, evaluación de soluciones tecnológicas aplicables y planificación de inversiones.</w:t>
      </w:r>
    </w:p>
    <w:p w14:paraId="397B1890" w14:textId="6B666F98" w:rsidR="00983692" w:rsidRPr="00983692" w:rsidRDefault="00983692" w:rsidP="00983692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983692">
        <w:rPr>
          <w:lang w:val="es-ES"/>
        </w:rPr>
        <w:t>Fase 3 – Implantación de tecnología y recopilación de datos (24 meses):</w:t>
      </w:r>
    </w:p>
    <w:p w14:paraId="426A2135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Instalación de sensores, plataformas de control y sistemas de recogida de datos. Acompañamiento técnico y formación.</w:t>
      </w:r>
    </w:p>
    <w:p w14:paraId="2548FFB7" w14:textId="6EAB702B" w:rsidR="00983692" w:rsidRPr="00983692" w:rsidRDefault="00983692" w:rsidP="00983692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983692">
        <w:rPr>
          <w:lang w:val="es-ES"/>
        </w:rPr>
        <w:t>Fase 4 – Análisis de datos, métricas y conclusiones (6 meses):</w:t>
      </w:r>
    </w:p>
    <w:p w14:paraId="7C86C50D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Interpretación de resultados, ajuste de sistemas y extracción de aprendizajes para transferibilidad.</w:t>
      </w:r>
    </w:p>
    <w:p w14:paraId="2866F32D" w14:textId="77777777" w:rsidR="00983692" w:rsidRDefault="00983692" w:rsidP="00983692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983692">
        <w:rPr>
          <w:lang w:val="es-ES"/>
        </w:rPr>
        <w:t>Fase 5 – Difusión, transferencia y aplicación de resultados (final):</w:t>
      </w:r>
    </w:p>
    <w:p w14:paraId="156BF7CF" w14:textId="5C0434B5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lastRenderedPageBreak/>
        <w:t>Publicación de informes, desarrollo de material divulgativo, jornadas sectoriales y propuesta de escalado.</w:t>
      </w:r>
    </w:p>
    <w:p w14:paraId="78BB1FD5" w14:textId="46984F9B" w:rsidR="00983692" w:rsidRPr="00512653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Duración total estimada: 3 años (2026–2029)</w:t>
      </w:r>
    </w:p>
    <w:p w14:paraId="1DAD4F0C" w14:textId="77777777" w:rsidR="004A0D9C" w:rsidRPr="00512653" w:rsidRDefault="004A0D9C" w:rsidP="004A0D9C">
      <w:pPr>
        <w:pStyle w:val="Ttulo2"/>
        <w:jc w:val="both"/>
        <w:rPr>
          <w:lang w:val="es-ES"/>
        </w:rPr>
      </w:pPr>
      <w:r w:rsidRPr="00512653">
        <w:rPr>
          <w:lang w:val="es-ES"/>
        </w:rPr>
        <w:t>Evaluación global</w:t>
      </w:r>
    </w:p>
    <w:p w14:paraId="157CE908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El proyecto STAR Aceituna representa una apuesta estratégica por la transformación tecnológica del sector primario tradicional en un territorio donde la agricultura y la ganadería constituyen el principal motor económico y social. Su valor diferencial reside en la integración coherente de tecnología, sostenibilidad y arraigo territorial, elevando la producción de la manzanilla cacereña y la dehesa ganadera a una nueva dimensión basada en el conocimiento y la innovación.</w:t>
      </w:r>
    </w:p>
    <w:p w14:paraId="45E67C1D" w14:textId="708E9BCD" w:rsidR="00983692" w:rsidRPr="00512653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Se trata de un modelo que refuerza la identidad productiva del territorio, mejora su competitividad en mercados especializados, y abre nuevas oportunidades de empleo, emprendimiento y relevo generacional. Además, su planteamiento piloto y modular lo convierte en un ejemplo replicable en otros entornos rurales.</w:t>
      </w:r>
    </w:p>
    <w:p w14:paraId="4A742D99" w14:textId="77777777" w:rsidR="004A0D9C" w:rsidRPr="00512653" w:rsidRDefault="004A0D9C" w:rsidP="004A0D9C">
      <w:pPr>
        <w:pStyle w:val="Ttulo2"/>
        <w:jc w:val="both"/>
        <w:rPr>
          <w:lang w:val="es-ES"/>
        </w:rPr>
      </w:pPr>
      <w:r w:rsidRPr="00512653">
        <w:rPr>
          <w:lang w:val="es-ES"/>
        </w:rPr>
        <w:t>Beneficios clave</w:t>
      </w:r>
    </w:p>
    <w:p w14:paraId="5977C1DE" w14:textId="0AA87010" w:rsidR="00983692" w:rsidRPr="00983692" w:rsidRDefault="00983692" w:rsidP="00983692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83692">
        <w:rPr>
          <w:b/>
          <w:bCs/>
          <w:lang w:val="es-ES"/>
        </w:rPr>
        <w:t>Modernización sostenible del sector primario</w:t>
      </w:r>
      <w:r w:rsidRPr="00983692">
        <w:rPr>
          <w:lang w:val="es-ES"/>
        </w:rPr>
        <w:t>, compatible con los valores ecológicos y culturales del territorio.</w:t>
      </w:r>
    </w:p>
    <w:p w14:paraId="62553844" w14:textId="59E1ED66" w:rsidR="00983692" w:rsidRPr="00983692" w:rsidRDefault="00983692" w:rsidP="00983692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83692">
        <w:rPr>
          <w:b/>
          <w:bCs/>
          <w:lang w:val="es-ES"/>
        </w:rPr>
        <w:t>Reducción del uso de recursos naturales</w:t>
      </w:r>
      <w:r w:rsidRPr="00983692">
        <w:rPr>
          <w:lang w:val="es-ES"/>
        </w:rPr>
        <w:t xml:space="preserve"> mediante gestión inteligente del agua, suelo y energía.</w:t>
      </w:r>
    </w:p>
    <w:p w14:paraId="7A5C61A4" w14:textId="1F9CE493" w:rsidR="00983692" w:rsidRPr="00983692" w:rsidRDefault="00983692" w:rsidP="00983692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83692">
        <w:rPr>
          <w:b/>
          <w:bCs/>
          <w:lang w:val="es-ES"/>
        </w:rPr>
        <w:t>Incremento de la rentabilidad y trazabilidad del producto agrícola</w:t>
      </w:r>
      <w:r w:rsidRPr="00983692">
        <w:rPr>
          <w:lang w:val="es-ES"/>
        </w:rPr>
        <w:t>, orientado a mercados de calidad.</w:t>
      </w:r>
    </w:p>
    <w:p w14:paraId="451AC1B8" w14:textId="5D28817F" w:rsidR="00983692" w:rsidRPr="00983692" w:rsidRDefault="00983692" w:rsidP="00983692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83692">
        <w:rPr>
          <w:b/>
          <w:bCs/>
          <w:lang w:val="es-ES"/>
        </w:rPr>
        <w:t>Empoderamiento de cooperativas y pymes rurales</w:t>
      </w:r>
      <w:r w:rsidRPr="00983692">
        <w:rPr>
          <w:lang w:val="es-ES"/>
        </w:rPr>
        <w:t>, promoviendo el liderazgo local.</w:t>
      </w:r>
    </w:p>
    <w:p w14:paraId="2E869479" w14:textId="4E52309F" w:rsidR="00983692" w:rsidRPr="00983692" w:rsidRDefault="00983692" w:rsidP="00983692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83692">
        <w:rPr>
          <w:b/>
          <w:bCs/>
          <w:lang w:val="es-ES"/>
        </w:rPr>
        <w:t>Contribución directa a los ODS y a las estrategias de innovación regional y europea.</w:t>
      </w:r>
    </w:p>
    <w:p w14:paraId="7BFABD9F" w14:textId="1A53E3CE" w:rsidR="00983692" w:rsidRPr="00983692" w:rsidRDefault="00983692" w:rsidP="00983692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83692">
        <w:rPr>
          <w:b/>
          <w:bCs/>
          <w:lang w:val="es-ES"/>
        </w:rPr>
        <w:t>Impulso al empleo joven y tecnificado</w:t>
      </w:r>
      <w:r w:rsidRPr="00983692">
        <w:rPr>
          <w:lang w:val="es-ES"/>
        </w:rPr>
        <w:t xml:space="preserve"> en un contexto rural con potencial de crecimiento.</w:t>
      </w:r>
    </w:p>
    <w:p w14:paraId="614A8073" w14:textId="77777777" w:rsidR="00471B72" w:rsidRDefault="00471B72" w:rsidP="004A0D9C">
      <w:pPr>
        <w:jc w:val="both"/>
        <w:rPr>
          <w:lang w:val="es-ES"/>
        </w:rPr>
      </w:pPr>
    </w:p>
    <w:p w14:paraId="1480BDF1" w14:textId="77DB1AE3" w:rsidR="005402BB" w:rsidRPr="005402BB" w:rsidRDefault="004A0D9C" w:rsidP="005402BB">
      <w:pPr>
        <w:pStyle w:val="Ttulo1"/>
        <w:rPr>
          <w:lang w:val="es-ES"/>
        </w:rPr>
      </w:pPr>
      <w:r>
        <w:rPr>
          <w:lang w:val="es-ES"/>
        </w:rPr>
        <w:lastRenderedPageBreak/>
        <w:t>SINERGIAS CON POLÍTICAS PÚBLICAS</w:t>
      </w:r>
    </w:p>
    <w:p w14:paraId="5ED2E4B6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ODS Agenda 2030</w:t>
      </w:r>
    </w:p>
    <w:p w14:paraId="3D045E67" w14:textId="77777777" w:rsidR="00983692" w:rsidRDefault="00983692" w:rsidP="00983692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83692">
        <w:rPr>
          <w:lang w:val="es-ES"/>
        </w:rPr>
        <w:t>ODS 2 – Hambre cero: Aumento de la productividad agrícola mediante tecnología sostenible.</w:t>
      </w:r>
    </w:p>
    <w:p w14:paraId="0732C615" w14:textId="6FB63B0D" w:rsidR="00983692" w:rsidRPr="00983692" w:rsidRDefault="00983692" w:rsidP="00983692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83692">
        <w:rPr>
          <w:lang w:val="es-ES"/>
        </w:rPr>
        <w:t>ODS 12 – Producción y consumo responsables: Mejora en la gestión de recursos naturales y reducción del impacto del modelo productivo.</w:t>
      </w:r>
    </w:p>
    <w:p w14:paraId="331643D6" w14:textId="300D3CBA" w:rsidR="005402BB" w:rsidRDefault="005402BB" w:rsidP="005402BB">
      <w:pPr>
        <w:pStyle w:val="Ttulo2"/>
        <w:jc w:val="both"/>
        <w:rPr>
          <w:lang w:val="es-ES"/>
        </w:rPr>
      </w:pPr>
      <w:r>
        <w:rPr>
          <w:lang w:val="es-ES"/>
        </w:rPr>
        <w:t>Agenda Urbana Española</w:t>
      </w:r>
    </w:p>
    <w:p w14:paraId="4B6903DD" w14:textId="77777777" w:rsidR="00983692" w:rsidRPr="00983692" w:rsidRDefault="00983692" w:rsidP="00983692">
      <w:pPr>
        <w:jc w:val="both"/>
        <w:rPr>
          <w:b/>
          <w:bCs/>
          <w:lang w:val="es-ES"/>
        </w:rPr>
      </w:pPr>
      <w:r w:rsidRPr="00983692">
        <w:rPr>
          <w:b/>
          <w:bCs/>
          <w:lang w:val="es-ES"/>
        </w:rPr>
        <w:t>OE2. Evitar la dispersión urbana y revitalizar el entorno rural</w:t>
      </w:r>
    </w:p>
    <w:p w14:paraId="16C60A7B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El proyecto fomenta el mantenimiento de la población rural y mejora las condiciones de vida a través de la innovación en sectores tradicionales, revalorizando los cultivos y oficios locales como base para un futuro sostenible.</w:t>
      </w:r>
    </w:p>
    <w:p w14:paraId="245367C8" w14:textId="77777777" w:rsidR="00983692" w:rsidRPr="00983692" w:rsidRDefault="00983692" w:rsidP="00983692">
      <w:pPr>
        <w:jc w:val="both"/>
        <w:rPr>
          <w:b/>
          <w:bCs/>
          <w:lang w:val="es-ES"/>
        </w:rPr>
      </w:pPr>
      <w:r w:rsidRPr="00983692">
        <w:rPr>
          <w:b/>
          <w:bCs/>
          <w:lang w:val="es-ES"/>
        </w:rPr>
        <w:t>OE4. Favorecer la proximidad y la movilidad sostenible</w:t>
      </w:r>
    </w:p>
    <w:p w14:paraId="2EC11AA8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Aunque enfocado en el sector agrario, el proyecto promueve un modelo territorial de proximidad productiva, reduciendo desplazamientos innecesarios mediante el uso de herramientas digitales en campo y facilitando el acceso remoto a servicios técnicos y formación.</w:t>
      </w:r>
    </w:p>
    <w:p w14:paraId="44CF416E" w14:textId="77777777" w:rsidR="00983692" w:rsidRPr="00983692" w:rsidRDefault="00983692" w:rsidP="00983692">
      <w:pPr>
        <w:jc w:val="both"/>
        <w:rPr>
          <w:b/>
          <w:bCs/>
          <w:lang w:val="es-ES"/>
        </w:rPr>
      </w:pPr>
      <w:r w:rsidRPr="00983692">
        <w:rPr>
          <w:b/>
          <w:bCs/>
          <w:lang w:val="es-ES"/>
        </w:rPr>
        <w:t>OE5. Equidad y cohesión social</w:t>
      </w:r>
    </w:p>
    <w:p w14:paraId="5E0DF8CB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Aporta nuevas oportunidades a colectivos con menor acceso al empleo rural: mujeres, jóvenes y pequeños productores, promoviendo una transición justa hacia un nuevo modelo agrícola más inclusivo.</w:t>
      </w:r>
    </w:p>
    <w:p w14:paraId="18FDA016" w14:textId="77777777" w:rsidR="00983692" w:rsidRPr="00983692" w:rsidRDefault="00983692" w:rsidP="00983692">
      <w:pPr>
        <w:jc w:val="both"/>
        <w:rPr>
          <w:b/>
          <w:bCs/>
          <w:lang w:val="es-ES"/>
        </w:rPr>
      </w:pPr>
      <w:r w:rsidRPr="00983692">
        <w:rPr>
          <w:b/>
          <w:bCs/>
          <w:lang w:val="es-ES"/>
        </w:rPr>
        <w:t>OE6. Impulsar y favorecer la economía circular y la sostenibilidad</w:t>
      </w:r>
    </w:p>
    <w:p w14:paraId="54F331D3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Contribuye a una producción responsable y ecológica, con sistemas de monitorización del uso del agua, reducción de insumos y fomento del aprovechamiento racional de los recursos locales.</w:t>
      </w:r>
    </w:p>
    <w:p w14:paraId="62DF314E" w14:textId="77777777" w:rsidR="00983692" w:rsidRPr="00983692" w:rsidRDefault="00983692" w:rsidP="00983692">
      <w:pPr>
        <w:jc w:val="both"/>
        <w:rPr>
          <w:b/>
          <w:bCs/>
          <w:lang w:val="es-ES"/>
        </w:rPr>
      </w:pPr>
      <w:r w:rsidRPr="00983692">
        <w:rPr>
          <w:b/>
          <w:bCs/>
          <w:lang w:val="es-ES"/>
        </w:rPr>
        <w:t>OE9. Liderar e impulsar la innovación digital</w:t>
      </w:r>
    </w:p>
    <w:p w14:paraId="6C76F818" w14:textId="27735AA0" w:rsidR="00983692" w:rsidRPr="00512653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 xml:space="preserve">El proyecto es una apuesta directa por la transformación digital del medio rural, mediante tecnologías como </w:t>
      </w:r>
      <w:proofErr w:type="spellStart"/>
      <w:r w:rsidRPr="00983692">
        <w:rPr>
          <w:lang w:val="es-ES"/>
        </w:rPr>
        <w:t>IoT</w:t>
      </w:r>
      <w:proofErr w:type="spellEnd"/>
      <w:r w:rsidRPr="00983692">
        <w:rPr>
          <w:lang w:val="es-ES"/>
        </w:rPr>
        <w:t>, inteligencia artificial, trazabilidad digital y plataformas abiertas de datos.</w:t>
      </w:r>
    </w:p>
    <w:p w14:paraId="5F57F373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lastRenderedPageBreak/>
        <w:t>PAC 2023-2027</w:t>
      </w:r>
    </w:p>
    <w:p w14:paraId="4682C387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El proyecto se alinea con múltiples objetivos específicos de la PAC:</w:t>
      </w:r>
    </w:p>
    <w:p w14:paraId="7DD6BBD2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Poder en la cadena alimentaria</w:t>
      </w:r>
    </w:p>
    <w:p w14:paraId="62E7FFD4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Cambio climático y gestión ambiental</w:t>
      </w:r>
    </w:p>
    <w:p w14:paraId="05FDE799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Paisajes y biodiversidad</w:t>
      </w:r>
    </w:p>
    <w:p w14:paraId="3206E182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Relevo generacional</w:t>
      </w:r>
    </w:p>
    <w:p w14:paraId="7363879B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Competitividad y rentas justas</w:t>
      </w:r>
    </w:p>
    <w:p w14:paraId="4F4C431B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Zonas rurales: inclusión social y desarrollo local</w:t>
      </w:r>
    </w:p>
    <w:p w14:paraId="32FA3F2D" w14:textId="4EF605E0" w:rsidR="00983692" w:rsidRP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Alimentación saludable y bienestar animal</w:t>
      </w:r>
    </w:p>
    <w:p w14:paraId="051D7A22" w14:textId="2BA36F7A" w:rsidR="005402BB" w:rsidRDefault="005402BB" w:rsidP="005402BB">
      <w:pPr>
        <w:pStyle w:val="Ttulo2"/>
        <w:jc w:val="both"/>
        <w:rPr>
          <w:lang w:val="es-ES"/>
        </w:rPr>
      </w:pPr>
      <w:r>
        <w:rPr>
          <w:lang w:val="es-ES"/>
        </w:rPr>
        <w:t>LEADER</w:t>
      </w:r>
    </w:p>
    <w:p w14:paraId="124B06D8" w14:textId="77777777" w:rsidR="00E14110" w:rsidRPr="00E14110" w:rsidRDefault="00E14110" w:rsidP="00E14110">
      <w:pPr>
        <w:jc w:val="both"/>
        <w:rPr>
          <w:lang w:val="es-ES"/>
        </w:rPr>
      </w:pPr>
      <w:r w:rsidRPr="00E14110">
        <w:rPr>
          <w:lang w:val="es-ES"/>
        </w:rPr>
        <w:t>El proyecto se enmarca claramente dentro de los principios y líneas de actuación del enfoque LEADER, destacando por:</w:t>
      </w:r>
    </w:p>
    <w:p w14:paraId="687135CC" w14:textId="7CFC4B26" w:rsidR="00E14110" w:rsidRPr="00E14110" w:rsidRDefault="00E14110" w:rsidP="00E14110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E14110">
        <w:rPr>
          <w:lang w:val="es-ES"/>
        </w:rPr>
        <w:t>Su carácter no productivo, orientado a la modernización del tejido agrario local.</w:t>
      </w:r>
    </w:p>
    <w:p w14:paraId="0C63D1E0" w14:textId="5618B5B5" w:rsidR="00E14110" w:rsidRPr="00E14110" w:rsidRDefault="00E14110" w:rsidP="00E14110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E14110">
        <w:rPr>
          <w:lang w:val="es-ES"/>
        </w:rPr>
        <w:t>Su impacto en la formación y digitalización de los agentes económicos del territorio.</w:t>
      </w:r>
    </w:p>
    <w:p w14:paraId="33672DE1" w14:textId="68C5DA5F" w:rsidR="00E14110" w:rsidRPr="00E14110" w:rsidRDefault="00E14110" w:rsidP="00E14110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E14110">
        <w:rPr>
          <w:lang w:val="es-ES"/>
        </w:rPr>
        <w:t>Su contribución a la mejora de la transformación y comercialización de productos agrícolas, incorporando trazabilidad, datos y diferenciación.</w:t>
      </w:r>
    </w:p>
    <w:p w14:paraId="7BE6AE71" w14:textId="6B293DBF" w:rsidR="00E14110" w:rsidRPr="00E14110" w:rsidRDefault="00E14110" w:rsidP="00E14110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E14110">
        <w:rPr>
          <w:lang w:val="es-ES"/>
        </w:rPr>
        <w:t>Su apuesta por la gobernanza local, a través de la participación activa de cooperativas, GAL y entidades clave del territorio.</w:t>
      </w:r>
    </w:p>
    <w:p w14:paraId="6C70D930" w14:textId="24433CED" w:rsidR="00E14110" w:rsidRPr="00E14110" w:rsidRDefault="00E14110" w:rsidP="00E14110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E14110">
        <w:rPr>
          <w:lang w:val="es-ES"/>
        </w:rPr>
        <w:t>El refuerzo de la resiliencia económica y ambiental del medio rural, desde un modelo adaptado al minifundio y a la realidad productiva de la comarca.</w:t>
      </w:r>
    </w:p>
    <w:p w14:paraId="2FA1396B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RIS3 Extremadura</w:t>
      </w:r>
    </w:p>
    <w:p w14:paraId="74582157" w14:textId="77777777" w:rsidR="00983692" w:rsidRPr="00983692" w:rsidRDefault="00983692" w:rsidP="00983692">
      <w:pPr>
        <w:jc w:val="both"/>
        <w:rPr>
          <w:lang w:val="es-ES"/>
        </w:rPr>
      </w:pPr>
      <w:r w:rsidRPr="00983692">
        <w:rPr>
          <w:lang w:val="es-ES"/>
        </w:rPr>
        <w:t>Alineación directa con el Objetivo Estratégico 2 – Transición industrial, y en particular:</w:t>
      </w:r>
    </w:p>
    <w:p w14:paraId="19DD4DB3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Línea 3: Cooperación de empresas innovadoras</w:t>
      </w:r>
    </w:p>
    <w:p w14:paraId="1DF4F39A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Línea 4: Colaboración público-privada en innovación</w:t>
      </w:r>
    </w:p>
    <w:p w14:paraId="2906AA6F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Línea 5: Capital humano para innovación empresarial</w:t>
      </w:r>
    </w:p>
    <w:p w14:paraId="23F2A3C1" w14:textId="77777777" w:rsid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Línea 6: Reactivación del tejido empresarial</w:t>
      </w:r>
    </w:p>
    <w:p w14:paraId="027B7D01" w14:textId="33E99B2C" w:rsidR="00983692" w:rsidRPr="00983692" w:rsidRDefault="00983692" w:rsidP="0098369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3692">
        <w:rPr>
          <w:lang w:val="es-ES"/>
        </w:rPr>
        <w:t>Línea 7: Transformación digital y transición ecológica</w:t>
      </w:r>
    </w:p>
    <w:p w14:paraId="2F4AB068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Alineación con otras políticas</w:t>
      </w:r>
    </w:p>
    <w:p w14:paraId="13C68249" w14:textId="77777777" w:rsidR="00983692" w:rsidRDefault="00983692" w:rsidP="00983692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83692">
        <w:rPr>
          <w:lang w:val="es-ES"/>
        </w:rPr>
        <w:t>POCTEP: proyecto transfronterizo vinculado al uso inteligente de recursos hídricos y agrícolas</w:t>
      </w:r>
    </w:p>
    <w:p w14:paraId="4A436C94" w14:textId="77777777" w:rsidR="00983692" w:rsidRDefault="00983692" w:rsidP="00983692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83692">
        <w:rPr>
          <w:lang w:val="es-ES"/>
        </w:rPr>
        <w:lastRenderedPageBreak/>
        <w:t>Red de Grupos Operativos del Ministerio de Agricultura</w:t>
      </w:r>
    </w:p>
    <w:p w14:paraId="217E3BF7" w14:textId="4737FF21" w:rsidR="00983692" w:rsidRPr="00983692" w:rsidRDefault="00983692" w:rsidP="00983692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83692">
        <w:rPr>
          <w:lang w:val="es-ES"/>
        </w:rPr>
        <w:t>Planes de Acción de Adaptación Climática en Agricultura y Ganadería</w:t>
      </w:r>
    </w:p>
    <w:p w14:paraId="69AD7B5D" w14:textId="0B98B3F8" w:rsidR="004A0D9C" w:rsidRPr="005402BB" w:rsidRDefault="00471B72" w:rsidP="004A0D9C">
      <w:pPr>
        <w:pStyle w:val="Ttulo1"/>
        <w:rPr>
          <w:lang w:val="es-ES"/>
        </w:rPr>
      </w:pPr>
      <w:r>
        <w:rPr>
          <w:lang w:val="es-ES"/>
        </w:rPr>
        <w:t>Comunicación y difusión, gobernanza y modelo de gestión</w:t>
      </w:r>
    </w:p>
    <w:p w14:paraId="7A6AB9A5" w14:textId="26265AAC" w:rsidR="00471B72" w:rsidRDefault="00471B72" w:rsidP="00471B72">
      <w:pPr>
        <w:pStyle w:val="Ttulo2"/>
        <w:jc w:val="both"/>
        <w:rPr>
          <w:lang w:val="es-ES"/>
        </w:rPr>
      </w:pPr>
      <w:r>
        <w:rPr>
          <w:lang w:val="es-ES"/>
        </w:rPr>
        <w:t>Comunicación y difusión</w:t>
      </w:r>
    </w:p>
    <w:p w14:paraId="3687C626" w14:textId="26919622" w:rsidR="00E14110" w:rsidRPr="00E14110" w:rsidRDefault="00E14110" w:rsidP="00E14110">
      <w:pPr>
        <w:jc w:val="both"/>
        <w:rPr>
          <w:lang w:val="es-ES"/>
        </w:rPr>
      </w:pPr>
      <w:r w:rsidRPr="00E14110">
        <w:rPr>
          <w:lang w:val="es-ES"/>
        </w:rPr>
        <w:t>La estrategia de comunicación del proyecto STAR Aceituna será clave para asegurar la implicación de los agentes locales, la transferencia del conocimiento generado y la sensibilización de la población sobre el valor de la agricultura tradicional y la innovación tecnológica en el medio rural.</w:t>
      </w:r>
      <w:r>
        <w:rPr>
          <w:lang w:val="es-ES"/>
        </w:rPr>
        <w:t xml:space="preserve"> </w:t>
      </w:r>
      <w:r w:rsidRPr="00E14110">
        <w:rPr>
          <w:lang w:val="es-ES"/>
        </w:rPr>
        <w:t>Se desarrollará una línea de actuación con tres niveles complementarios:</w:t>
      </w:r>
    </w:p>
    <w:p w14:paraId="11C970E1" w14:textId="77777777" w:rsidR="00E14110" w:rsidRPr="00E14110" w:rsidRDefault="00E14110" w:rsidP="00E14110">
      <w:pPr>
        <w:jc w:val="both"/>
        <w:rPr>
          <w:b/>
          <w:bCs/>
          <w:lang w:val="es-ES"/>
        </w:rPr>
      </w:pPr>
      <w:r w:rsidRPr="00E14110">
        <w:rPr>
          <w:b/>
          <w:bCs/>
          <w:lang w:val="es-ES"/>
        </w:rPr>
        <w:t>1. Comunicación técnica hacia productores</w:t>
      </w:r>
    </w:p>
    <w:p w14:paraId="02E80EEC" w14:textId="77777777" w:rsidR="00E14110" w:rsidRDefault="00E14110" w:rsidP="00E14110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E14110">
        <w:rPr>
          <w:lang w:val="es-ES"/>
        </w:rPr>
        <w:t>Jornadas comarcales de demostración tecnológica.</w:t>
      </w:r>
    </w:p>
    <w:p w14:paraId="166DDE7D" w14:textId="77777777" w:rsidR="00E14110" w:rsidRDefault="00E14110" w:rsidP="00E14110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E14110">
        <w:rPr>
          <w:lang w:val="es-ES"/>
        </w:rPr>
        <w:t>Boletines digitales y cápsulas formativas (vídeo, infografías) sobre el uso de las herramientas digitales.</w:t>
      </w:r>
    </w:p>
    <w:p w14:paraId="0993274A" w14:textId="2FF0F42A" w:rsidR="00E14110" w:rsidRPr="00E14110" w:rsidRDefault="00E14110" w:rsidP="00E14110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E14110">
        <w:rPr>
          <w:lang w:val="es-ES"/>
        </w:rPr>
        <w:t>Tutorías personalizadas para el uso de plataformas de control, datos e interpretación.</w:t>
      </w:r>
    </w:p>
    <w:p w14:paraId="6D570AEF" w14:textId="77777777" w:rsidR="00E14110" w:rsidRPr="00E14110" w:rsidRDefault="00E14110" w:rsidP="00E14110">
      <w:pPr>
        <w:jc w:val="both"/>
        <w:rPr>
          <w:b/>
          <w:bCs/>
          <w:lang w:val="es-ES"/>
        </w:rPr>
      </w:pPr>
      <w:r w:rsidRPr="00E14110">
        <w:rPr>
          <w:b/>
          <w:bCs/>
          <w:lang w:val="es-ES"/>
        </w:rPr>
        <w:t>2. Difusión de resultados y transferencia</w:t>
      </w:r>
    </w:p>
    <w:p w14:paraId="0866F789" w14:textId="77777777" w:rsidR="00E14110" w:rsidRDefault="00E14110" w:rsidP="00E14110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E14110">
        <w:rPr>
          <w:lang w:val="es-ES"/>
        </w:rPr>
        <w:t>Presentación de resultados en ferias agroalimentarias, foros profesionales y encuentros entre GAL.</w:t>
      </w:r>
    </w:p>
    <w:p w14:paraId="5D611771" w14:textId="77777777" w:rsidR="00E14110" w:rsidRDefault="00E14110" w:rsidP="00E14110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E14110">
        <w:rPr>
          <w:lang w:val="es-ES"/>
        </w:rPr>
        <w:t>Publicación de buenas prácticas y metodologías en canales sectoriales.</w:t>
      </w:r>
    </w:p>
    <w:p w14:paraId="4E119973" w14:textId="1472D2F3" w:rsidR="00E14110" w:rsidRPr="00E14110" w:rsidRDefault="00E14110" w:rsidP="00E14110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E14110">
        <w:rPr>
          <w:lang w:val="es-ES"/>
        </w:rPr>
        <w:t xml:space="preserve">Acciones de </w:t>
      </w:r>
      <w:proofErr w:type="spellStart"/>
      <w:r w:rsidRPr="00E14110">
        <w:rPr>
          <w:lang w:val="es-ES"/>
        </w:rPr>
        <w:t>visibilización</w:t>
      </w:r>
      <w:proofErr w:type="spellEnd"/>
      <w:r w:rsidRPr="00E14110">
        <w:rPr>
          <w:lang w:val="es-ES"/>
        </w:rPr>
        <w:t xml:space="preserve"> del proyecto como caso de éxito dentro del Plan Regional de Investigación de Extremadura.</w:t>
      </w:r>
    </w:p>
    <w:p w14:paraId="1438C19F" w14:textId="77777777" w:rsidR="00E14110" w:rsidRPr="00E14110" w:rsidRDefault="00E14110" w:rsidP="00E14110">
      <w:pPr>
        <w:jc w:val="both"/>
        <w:rPr>
          <w:b/>
          <w:bCs/>
          <w:lang w:val="es-ES"/>
        </w:rPr>
      </w:pPr>
      <w:r w:rsidRPr="00E14110">
        <w:rPr>
          <w:b/>
          <w:bCs/>
          <w:lang w:val="es-ES"/>
        </w:rPr>
        <w:t>3. Sensibilización y relato social</w:t>
      </w:r>
    </w:p>
    <w:p w14:paraId="721A39BA" w14:textId="77777777" w:rsidR="00E14110" w:rsidRDefault="00E14110" w:rsidP="00E14110">
      <w:pPr>
        <w:pStyle w:val="Prrafodelista"/>
        <w:numPr>
          <w:ilvl w:val="0"/>
          <w:numId w:val="14"/>
        </w:numPr>
        <w:jc w:val="both"/>
        <w:rPr>
          <w:lang w:val="es-ES"/>
        </w:rPr>
      </w:pPr>
      <w:r w:rsidRPr="00E14110">
        <w:rPr>
          <w:lang w:val="es-ES"/>
        </w:rPr>
        <w:t>Campañas en redes sociales y medios locales sobre el valor de la manzanilla cacereña, la ganadería extensiva y el uso racional del territorio.</w:t>
      </w:r>
    </w:p>
    <w:p w14:paraId="13D83519" w14:textId="77777777" w:rsidR="00E14110" w:rsidRDefault="00E14110" w:rsidP="00E14110">
      <w:pPr>
        <w:pStyle w:val="Prrafodelista"/>
        <w:numPr>
          <w:ilvl w:val="0"/>
          <w:numId w:val="14"/>
        </w:numPr>
        <w:jc w:val="both"/>
        <w:rPr>
          <w:lang w:val="es-ES"/>
        </w:rPr>
      </w:pPr>
      <w:r w:rsidRPr="00E14110">
        <w:rPr>
          <w:lang w:val="es-ES"/>
        </w:rPr>
        <w:t xml:space="preserve">Creación de piezas narrativas (vídeos, podcast, </w:t>
      </w:r>
      <w:proofErr w:type="spellStart"/>
      <w:r w:rsidRPr="00E14110">
        <w:rPr>
          <w:lang w:val="es-ES"/>
        </w:rPr>
        <w:t>microdocumentales</w:t>
      </w:r>
      <w:proofErr w:type="spellEnd"/>
      <w:r w:rsidRPr="00E14110">
        <w:rPr>
          <w:lang w:val="es-ES"/>
        </w:rPr>
        <w:t>) que combinen tecnología, tradición y testimonio rural.</w:t>
      </w:r>
    </w:p>
    <w:p w14:paraId="72A419F3" w14:textId="511E3885" w:rsidR="00E14110" w:rsidRPr="00E14110" w:rsidRDefault="00E14110" w:rsidP="00BB415E">
      <w:pPr>
        <w:pStyle w:val="Prrafodelista"/>
        <w:numPr>
          <w:ilvl w:val="0"/>
          <w:numId w:val="14"/>
        </w:numPr>
        <w:jc w:val="both"/>
        <w:rPr>
          <w:lang w:val="es-ES"/>
        </w:rPr>
      </w:pPr>
      <w:r w:rsidRPr="00E14110">
        <w:rPr>
          <w:lang w:val="es-ES"/>
        </w:rPr>
        <w:t>Implicación de los jóvenes en la comunicación del proyecto a través de redes rurales juveniles.</w:t>
      </w:r>
    </w:p>
    <w:p w14:paraId="4028A3B9" w14:textId="58B25E1E" w:rsidR="005402BB" w:rsidRDefault="00471B72" w:rsidP="005402BB">
      <w:pPr>
        <w:pStyle w:val="Ttulo2"/>
        <w:jc w:val="both"/>
        <w:rPr>
          <w:lang w:val="es-ES"/>
        </w:rPr>
      </w:pPr>
      <w:r>
        <w:rPr>
          <w:lang w:val="es-ES"/>
        </w:rPr>
        <w:lastRenderedPageBreak/>
        <w:t>Gobernanza y modelo de gestión</w:t>
      </w:r>
    </w:p>
    <w:p w14:paraId="48B9A714" w14:textId="30F8E642" w:rsidR="00E14110" w:rsidRPr="00E14110" w:rsidRDefault="00E14110" w:rsidP="00E14110">
      <w:pPr>
        <w:jc w:val="both"/>
        <w:rPr>
          <w:lang w:val="es-ES"/>
        </w:rPr>
      </w:pPr>
      <w:r w:rsidRPr="00E14110">
        <w:rPr>
          <w:lang w:val="es-ES"/>
        </w:rPr>
        <w:t>El modelo de gobernanza del proyecto se basará en una estructura multinivel, inclusiva y con fuerte liderazgo local, centrado en:</w:t>
      </w:r>
    </w:p>
    <w:p w14:paraId="154B96C4" w14:textId="77777777" w:rsidR="00E14110" w:rsidRPr="00E14110" w:rsidRDefault="00E14110" w:rsidP="00E14110">
      <w:pPr>
        <w:jc w:val="both"/>
        <w:rPr>
          <w:b/>
          <w:bCs/>
          <w:lang w:val="es-ES"/>
        </w:rPr>
      </w:pPr>
      <w:r w:rsidRPr="00E14110">
        <w:rPr>
          <w:b/>
          <w:bCs/>
          <w:lang w:val="es-ES"/>
        </w:rPr>
        <w:t>1. Liderazgo comarcal</w:t>
      </w:r>
    </w:p>
    <w:p w14:paraId="0FE39148" w14:textId="77777777" w:rsidR="00E14110" w:rsidRPr="00E14110" w:rsidRDefault="00E14110" w:rsidP="00E14110">
      <w:pPr>
        <w:jc w:val="both"/>
        <w:rPr>
          <w:lang w:val="es-ES"/>
        </w:rPr>
      </w:pPr>
      <w:r w:rsidRPr="00E14110">
        <w:rPr>
          <w:lang w:val="es-ES"/>
        </w:rPr>
        <w:t xml:space="preserve">El proyecto será gestionado por CEDER </w:t>
      </w:r>
      <w:proofErr w:type="spellStart"/>
      <w:r w:rsidRPr="00E14110">
        <w:rPr>
          <w:lang w:val="es-ES"/>
        </w:rPr>
        <w:t>Cáparra</w:t>
      </w:r>
      <w:proofErr w:type="spellEnd"/>
      <w:r w:rsidRPr="00E14110">
        <w:rPr>
          <w:lang w:val="es-ES"/>
        </w:rPr>
        <w:t xml:space="preserve"> como entidad promotora, en colaboración con las cooperativas agrarias más representativas de la comarca.</w:t>
      </w:r>
    </w:p>
    <w:p w14:paraId="7073809E" w14:textId="57A63F00" w:rsidR="00E14110" w:rsidRPr="00E14110" w:rsidRDefault="00E14110" w:rsidP="00E14110">
      <w:pPr>
        <w:jc w:val="both"/>
        <w:rPr>
          <w:lang w:val="es-ES"/>
        </w:rPr>
      </w:pPr>
      <w:r w:rsidRPr="00E14110">
        <w:rPr>
          <w:lang w:val="es-ES"/>
        </w:rPr>
        <w:t>Se constituirá un comité técnico de seguimiento, que incluirá representación de productores, ayuntamientos, empresas TIC, centros tecnológicos y administración pública.</w:t>
      </w:r>
    </w:p>
    <w:p w14:paraId="1A1A29B5" w14:textId="77777777" w:rsidR="00E14110" w:rsidRPr="00E14110" w:rsidRDefault="00E14110" w:rsidP="00E14110">
      <w:pPr>
        <w:jc w:val="both"/>
        <w:rPr>
          <w:b/>
          <w:bCs/>
          <w:lang w:val="es-ES"/>
        </w:rPr>
      </w:pPr>
      <w:r w:rsidRPr="00E14110">
        <w:rPr>
          <w:b/>
          <w:bCs/>
          <w:lang w:val="es-ES"/>
        </w:rPr>
        <w:t>2. Grupo motor operativo</w:t>
      </w:r>
    </w:p>
    <w:p w14:paraId="49A86A58" w14:textId="1FCBD8B7" w:rsidR="00E14110" w:rsidRPr="00E14110" w:rsidRDefault="00E14110" w:rsidP="00E14110">
      <w:pPr>
        <w:jc w:val="both"/>
        <w:rPr>
          <w:lang w:val="es-ES"/>
        </w:rPr>
      </w:pPr>
      <w:r w:rsidRPr="00E14110">
        <w:rPr>
          <w:lang w:val="es-ES"/>
        </w:rPr>
        <w:t>Creación de un grupo de trabajo multisectorial que funcionará como órgano de consulta, validación y coordinación de acciones. Este grupo se encargará de la toma de decisiones clave durante las fases del proyecto.</w:t>
      </w:r>
    </w:p>
    <w:p w14:paraId="5D048F1A" w14:textId="77777777" w:rsidR="00E14110" w:rsidRPr="00E14110" w:rsidRDefault="00E14110" w:rsidP="00E14110">
      <w:pPr>
        <w:jc w:val="both"/>
        <w:rPr>
          <w:b/>
          <w:bCs/>
          <w:lang w:val="es-ES"/>
        </w:rPr>
      </w:pPr>
      <w:r w:rsidRPr="00E14110">
        <w:rPr>
          <w:b/>
          <w:bCs/>
          <w:lang w:val="es-ES"/>
        </w:rPr>
        <w:t>3. Modelo colaborativo abierto</w:t>
      </w:r>
    </w:p>
    <w:p w14:paraId="08295898" w14:textId="6A45A5AA" w:rsidR="00E14110" w:rsidRPr="00E14110" w:rsidRDefault="00E14110" w:rsidP="00E14110">
      <w:pPr>
        <w:jc w:val="both"/>
        <w:rPr>
          <w:lang w:val="es-ES"/>
        </w:rPr>
      </w:pPr>
      <w:r w:rsidRPr="00E14110">
        <w:rPr>
          <w:lang w:val="es-ES"/>
        </w:rPr>
        <w:t xml:space="preserve">El proyecto adoptará un enfoque de </w:t>
      </w:r>
      <w:proofErr w:type="spellStart"/>
      <w:r w:rsidRPr="00E14110">
        <w:rPr>
          <w:lang w:val="es-ES"/>
        </w:rPr>
        <w:t>co-creación</w:t>
      </w:r>
      <w:proofErr w:type="spellEnd"/>
      <w:r w:rsidRPr="00E14110">
        <w:rPr>
          <w:lang w:val="es-ES"/>
        </w:rPr>
        <w:t xml:space="preserve"> con el territorio, favoreciendo que las decisiones tecnológicas, metodológicas y de aplicación práctica se definan en diálogo constante con los beneficiarios finales.</w:t>
      </w:r>
    </w:p>
    <w:p w14:paraId="524FBFEE" w14:textId="0CF16C03" w:rsidR="00E14110" w:rsidRPr="00E14110" w:rsidRDefault="00E14110" w:rsidP="00E14110">
      <w:pPr>
        <w:jc w:val="both"/>
        <w:rPr>
          <w:lang w:val="es-ES"/>
        </w:rPr>
      </w:pPr>
      <w:r w:rsidRPr="00E14110">
        <w:rPr>
          <w:lang w:val="es-ES"/>
        </w:rPr>
        <w:t>Se fomentará el trabajo en red con otros GAL, especialmente en el marco del POCTEP y la transferencia a otros territorios similares.</w:t>
      </w:r>
    </w:p>
    <w:p w14:paraId="1E94AF7C" w14:textId="5882E786" w:rsidR="00E14110" w:rsidRPr="00512653" w:rsidRDefault="00E14110" w:rsidP="00E14110">
      <w:pPr>
        <w:jc w:val="both"/>
        <w:rPr>
          <w:lang w:val="es-ES"/>
        </w:rPr>
      </w:pPr>
      <w:r w:rsidRPr="00E14110">
        <w:rPr>
          <w:lang w:val="es-ES"/>
        </w:rPr>
        <w:t>Este modelo de gobernanza asegura la viabilidad técnica, la apropiación social del proyecto y la sostenibilidad organizativa a medio y largo plazo.</w:t>
      </w:r>
    </w:p>
    <w:p w14:paraId="265749C5" w14:textId="77777777" w:rsidR="005402BB" w:rsidRDefault="005402BB" w:rsidP="005402BB">
      <w:pPr>
        <w:jc w:val="both"/>
        <w:rPr>
          <w:lang w:val="es-ES"/>
        </w:rPr>
      </w:pPr>
    </w:p>
    <w:p w14:paraId="73583CC2" w14:textId="77777777" w:rsidR="005402BB" w:rsidRPr="005402BB" w:rsidRDefault="005402BB" w:rsidP="005402BB">
      <w:pPr>
        <w:rPr>
          <w:lang w:val="es-ES"/>
        </w:rPr>
      </w:pPr>
    </w:p>
    <w:sectPr w:rsidR="005402BB" w:rsidRPr="005402BB" w:rsidSect="005402BB">
      <w:headerReference w:type="default" r:id="rId11"/>
      <w:footerReference w:type="default" r:id="rId12"/>
      <w:pgSz w:w="11906" w:h="16838"/>
      <w:pgMar w:top="1417" w:right="1701" w:bottom="1417" w:left="1701" w:header="708" w:footer="98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ario f" w:date="2025-04-14T19:15:00Z" w:initials="mf">
    <w:p w14:paraId="6DF1E5F1" w14:textId="77777777" w:rsidR="00D13ACA" w:rsidRDefault="00D13ACA" w:rsidP="00D13ACA">
      <w:pPr>
        <w:pStyle w:val="Textocomentario"/>
      </w:pPr>
      <w:r>
        <w:rPr>
          <w:rStyle w:val="Refdecomentario"/>
        </w:rPr>
        <w:annotationRef/>
      </w:r>
      <w:r>
        <w:t xml:space="preserve">En el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trabajado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taller se </w:t>
      </w:r>
      <w:proofErr w:type="spellStart"/>
      <w:r>
        <w:t>incluía</w:t>
      </w:r>
      <w:proofErr w:type="spellEnd"/>
      <w:r>
        <w:t xml:space="preserve"> un </w:t>
      </w:r>
      <w:proofErr w:type="spellStart"/>
      <w:r>
        <w:t>apartado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la </w:t>
      </w:r>
      <w:proofErr w:type="spellStart"/>
      <w:r>
        <w:t>ganadería</w:t>
      </w:r>
      <w:proofErr w:type="spellEnd"/>
      <w:r>
        <w:t xml:space="preserve"> que </w:t>
      </w:r>
      <w:proofErr w:type="spellStart"/>
      <w:r>
        <w:t>así</w:t>
      </w:r>
      <w:proofErr w:type="spellEnd"/>
      <w:r>
        <w:t xml:space="preserve"> se </w:t>
      </w:r>
      <w:proofErr w:type="spellStart"/>
      <w:r>
        <w:t>mantiene</w:t>
      </w:r>
      <w:proofErr w:type="spellEnd"/>
      <w:r>
        <w:t xml:space="preserve">.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queréis</w:t>
      </w:r>
      <w:proofErr w:type="spellEnd"/>
      <w:r>
        <w:t xml:space="preserve"> que </w:t>
      </w:r>
      <w:proofErr w:type="spellStart"/>
      <w:r>
        <w:t>siga</w:t>
      </w:r>
      <w:proofErr w:type="spellEnd"/>
      <w:r>
        <w:t xml:space="preserve"> </w:t>
      </w:r>
      <w:proofErr w:type="spellStart"/>
      <w:r>
        <w:t>apareciendo</w:t>
      </w:r>
      <w:proofErr w:type="spellEnd"/>
      <w:r>
        <w:t xml:space="preserve"> o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centremos</w:t>
      </w:r>
      <w:proofErr w:type="spellEnd"/>
      <w:r>
        <w:t xml:space="preserve"> </w:t>
      </w:r>
      <w:proofErr w:type="spellStart"/>
      <w:r>
        <w:t>exclusivamente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aceituna.</w:t>
      </w:r>
    </w:p>
  </w:comment>
  <w:comment w:id="2" w:author="Usuario" w:date="2025-04-22T12:28:00Z" w:initials="U">
    <w:p w14:paraId="2745598E" w14:textId="2DE0B61D" w:rsidR="00DB57E5" w:rsidRDefault="00DB57E5">
      <w:pPr>
        <w:pStyle w:val="Textocomentario"/>
      </w:pPr>
      <w:r>
        <w:rPr>
          <w:rStyle w:val="Refdecomentario"/>
        </w:rPr>
        <w:annotationRef/>
      </w:r>
      <w:r>
        <w:t xml:space="preserve">Si, </w:t>
      </w:r>
      <w:proofErr w:type="spellStart"/>
      <w:r>
        <w:t>mantenemos</w:t>
      </w:r>
      <w:proofErr w:type="spellEnd"/>
      <w:r>
        <w:t xml:space="preserve"> lo de la </w:t>
      </w:r>
      <w:proofErr w:type="spellStart"/>
      <w:r>
        <w:t>ganaderia</w:t>
      </w:r>
      <w:proofErr w:type="spellEnd"/>
      <w:r>
        <w:t xml:space="preserve"> y </w:t>
      </w:r>
      <w:proofErr w:type="spellStart"/>
      <w:r>
        <w:t>borramos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proofErr w:type="gramStart"/>
      <w:r>
        <w:t>específico</w:t>
      </w:r>
      <w:proofErr w:type="spellEnd"/>
      <w:r>
        <w:t xml:space="preserve">  de</w:t>
      </w:r>
      <w:proofErr w:type="gramEnd"/>
      <w:r>
        <w:t xml:space="preserve"> la Manzanilla </w:t>
      </w:r>
      <w:proofErr w:type="spellStart"/>
      <w:r>
        <w:t>Cacereña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F1E5F1" w15:done="1"/>
  <w15:commentEx w15:paraId="2745598E" w15:paraIdParent="6DF1E5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9C9413" w16cex:dateUtc="2025-04-14T17:15:00Z"/>
  <w16cex:commentExtensible w16cex:durableId="569395FC" w16cex:dateUtc="2025-04-22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F1E5F1" w16cid:durableId="7F9C9413"/>
  <w16cid:commentId w16cid:paraId="2745598E" w16cid:durableId="569395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5A72" w14:textId="77777777" w:rsidR="00502F83" w:rsidRDefault="00502F83" w:rsidP="00404BB8">
      <w:pPr>
        <w:spacing w:after="0" w:line="240" w:lineRule="auto"/>
      </w:pPr>
      <w:r>
        <w:separator/>
      </w:r>
    </w:p>
  </w:endnote>
  <w:endnote w:type="continuationSeparator" w:id="0">
    <w:p w14:paraId="7F04C4D6" w14:textId="77777777" w:rsidR="00502F83" w:rsidRDefault="00502F83" w:rsidP="0040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411C" w14:textId="77777777" w:rsidR="00471B72" w:rsidRDefault="00471B72">
    <w:pPr>
      <w:pStyle w:val="Piedepgina"/>
    </w:pPr>
  </w:p>
  <w:p w14:paraId="71B10C17" w14:textId="77777777" w:rsidR="00471B72" w:rsidRDefault="00471B72">
    <w:pPr>
      <w:pStyle w:val="Piedepgina"/>
    </w:pPr>
  </w:p>
  <w:p w14:paraId="4C98D048" w14:textId="77777777" w:rsidR="00471B72" w:rsidRDefault="00471B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7EA53" w14:textId="77777777" w:rsidR="00502F83" w:rsidRDefault="00502F83" w:rsidP="00404BB8">
      <w:pPr>
        <w:spacing w:after="0" w:line="240" w:lineRule="auto"/>
      </w:pPr>
      <w:r>
        <w:separator/>
      </w:r>
    </w:p>
  </w:footnote>
  <w:footnote w:type="continuationSeparator" w:id="0">
    <w:p w14:paraId="222BF277" w14:textId="77777777" w:rsidR="00502F83" w:rsidRDefault="00502F83" w:rsidP="0040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C944" w14:textId="1C71ABA0" w:rsidR="00471B72" w:rsidRDefault="00DB57E5">
    <w:pPr>
      <w:pStyle w:val="Encabezado"/>
    </w:pPr>
    <w:r>
      <w:rPr>
        <w:noProof/>
      </w:rPr>
      <w:pict w14:anchorId="3E273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691080" o:spid="_x0000_s1025" type="#_x0000_t75" style="position:absolute;margin-left:-85.05pt;margin-top:-157.75pt;width:595.2pt;height:841.9pt;z-index:-251658752;mso-position-horizontal-relative:margin;mso-position-vertical-relative:margin" o:allowincell="f">
          <v:imagedata r:id="rId1" o:title="PlantillaWord-CI"/>
          <w10:wrap anchorx="margin" anchory="margin"/>
        </v:shape>
      </w:pict>
    </w:r>
  </w:p>
  <w:p w14:paraId="06E12DA9" w14:textId="04A72CE3" w:rsidR="00404BB8" w:rsidRDefault="00404BB8">
    <w:pPr>
      <w:pStyle w:val="Encabezado"/>
    </w:pPr>
  </w:p>
  <w:p w14:paraId="575A637D" w14:textId="77777777" w:rsidR="00404BB8" w:rsidRDefault="00404BB8">
    <w:pPr>
      <w:pStyle w:val="Encabezado"/>
    </w:pPr>
  </w:p>
  <w:p w14:paraId="57039F28" w14:textId="77777777" w:rsidR="00404BB8" w:rsidRDefault="00404BB8">
    <w:pPr>
      <w:pStyle w:val="Encabezado"/>
    </w:pPr>
  </w:p>
  <w:p w14:paraId="5FD0740E" w14:textId="77777777" w:rsidR="00404BB8" w:rsidRDefault="00404BB8">
    <w:pPr>
      <w:pStyle w:val="Encabezado"/>
    </w:pPr>
  </w:p>
  <w:p w14:paraId="589C1CEF" w14:textId="77777777" w:rsidR="00404BB8" w:rsidRDefault="00404BB8">
    <w:pPr>
      <w:pStyle w:val="Encabezado"/>
    </w:pPr>
  </w:p>
  <w:p w14:paraId="6ED7AC33" w14:textId="77777777" w:rsidR="00404BB8" w:rsidRDefault="00404BB8">
    <w:pPr>
      <w:pStyle w:val="Encabezado"/>
    </w:pPr>
  </w:p>
  <w:p w14:paraId="15A90AD3" w14:textId="77777777" w:rsidR="00404BB8" w:rsidRDefault="00404BB8">
    <w:pPr>
      <w:pStyle w:val="Encabezado"/>
    </w:pPr>
  </w:p>
  <w:p w14:paraId="69050F8F" w14:textId="52D70322" w:rsidR="00404BB8" w:rsidRDefault="00404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C43"/>
    <w:multiLevelType w:val="hybridMultilevel"/>
    <w:tmpl w:val="64A208C4"/>
    <w:lvl w:ilvl="0" w:tplc="A438AA9A">
      <w:start w:val="5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7B41"/>
    <w:multiLevelType w:val="multilevel"/>
    <w:tmpl w:val="959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15852"/>
    <w:multiLevelType w:val="hybridMultilevel"/>
    <w:tmpl w:val="72361200"/>
    <w:lvl w:ilvl="0" w:tplc="2D4871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BE0"/>
    <w:multiLevelType w:val="hybridMultilevel"/>
    <w:tmpl w:val="3D52C3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C55F3"/>
    <w:multiLevelType w:val="hybridMultilevel"/>
    <w:tmpl w:val="134E114C"/>
    <w:lvl w:ilvl="0" w:tplc="BC3E21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39E1"/>
    <w:multiLevelType w:val="hybridMultilevel"/>
    <w:tmpl w:val="3B6AD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671DB"/>
    <w:multiLevelType w:val="hybridMultilevel"/>
    <w:tmpl w:val="EF06625E"/>
    <w:lvl w:ilvl="0" w:tplc="B17C5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406A2"/>
    <w:multiLevelType w:val="hybridMultilevel"/>
    <w:tmpl w:val="284EB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00735"/>
    <w:multiLevelType w:val="hybridMultilevel"/>
    <w:tmpl w:val="42369364"/>
    <w:lvl w:ilvl="0" w:tplc="CC988EAE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54307"/>
    <w:multiLevelType w:val="hybridMultilevel"/>
    <w:tmpl w:val="5218C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F4F24"/>
    <w:multiLevelType w:val="hybridMultilevel"/>
    <w:tmpl w:val="D5860F64"/>
    <w:lvl w:ilvl="0" w:tplc="FBA6B596">
      <w:start w:val="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35B7D"/>
    <w:multiLevelType w:val="hybridMultilevel"/>
    <w:tmpl w:val="081C5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26BD7"/>
    <w:multiLevelType w:val="hybridMultilevel"/>
    <w:tmpl w:val="D3BED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67145"/>
    <w:multiLevelType w:val="hybridMultilevel"/>
    <w:tmpl w:val="A0DA5C34"/>
    <w:lvl w:ilvl="0" w:tplc="A42E161C">
      <w:start w:val="5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06924">
    <w:abstractNumId w:val="6"/>
  </w:num>
  <w:num w:numId="2" w16cid:durableId="1418673889">
    <w:abstractNumId w:val="10"/>
  </w:num>
  <w:num w:numId="3" w16cid:durableId="1719623198">
    <w:abstractNumId w:val="4"/>
  </w:num>
  <w:num w:numId="4" w16cid:durableId="1595623205">
    <w:abstractNumId w:val="9"/>
  </w:num>
  <w:num w:numId="5" w16cid:durableId="362101373">
    <w:abstractNumId w:val="1"/>
  </w:num>
  <w:num w:numId="6" w16cid:durableId="1853370035">
    <w:abstractNumId w:val="7"/>
  </w:num>
  <w:num w:numId="7" w16cid:durableId="350187057">
    <w:abstractNumId w:val="2"/>
  </w:num>
  <w:num w:numId="8" w16cid:durableId="1728457406">
    <w:abstractNumId w:val="8"/>
  </w:num>
  <w:num w:numId="9" w16cid:durableId="486945156">
    <w:abstractNumId w:val="0"/>
  </w:num>
  <w:num w:numId="10" w16cid:durableId="652753388">
    <w:abstractNumId w:val="13"/>
  </w:num>
  <w:num w:numId="11" w16cid:durableId="1055855564">
    <w:abstractNumId w:val="3"/>
  </w:num>
  <w:num w:numId="12" w16cid:durableId="907685778">
    <w:abstractNumId w:val="5"/>
  </w:num>
  <w:num w:numId="13" w16cid:durableId="898246347">
    <w:abstractNumId w:val="12"/>
  </w:num>
  <w:num w:numId="14" w16cid:durableId="179490668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o f">
    <w15:presenceInfo w15:providerId="Windows Live" w15:userId="1f53ff3e12a12668"/>
  </w15:person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67"/>
    <w:rsid w:val="00030E1B"/>
    <w:rsid w:val="00154B90"/>
    <w:rsid w:val="002231F4"/>
    <w:rsid w:val="00260F22"/>
    <w:rsid w:val="00275C47"/>
    <w:rsid w:val="002E1CCA"/>
    <w:rsid w:val="00404BB8"/>
    <w:rsid w:val="00471B72"/>
    <w:rsid w:val="004A0D9C"/>
    <w:rsid w:val="00502F83"/>
    <w:rsid w:val="005249B0"/>
    <w:rsid w:val="005402BB"/>
    <w:rsid w:val="00687C9A"/>
    <w:rsid w:val="006D3FF7"/>
    <w:rsid w:val="00750042"/>
    <w:rsid w:val="007F608B"/>
    <w:rsid w:val="00803A67"/>
    <w:rsid w:val="009568F4"/>
    <w:rsid w:val="00983230"/>
    <w:rsid w:val="00983692"/>
    <w:rsid w:val="00B43B93"/>
    <w:rsid w:val="00B773FC"/>
    <w:rsid w:val="00BB415E"/>
    <w:rsid w:val="00C32B06"/>
    <w:rsid w:val="00C83124"/>
    <w:rsid w:val="00CA3A47"/>
    <w:rsid w:val="00CC29C3"/>
    <w:rsid w:val="00D13ACA"/>
    <w:rsid w:val="00D77B03"/>
    <w:rsid w:val="00DB57E5"/>
    <w:rsid w:val="00E14110"/>
    <w:rsid w:val="00F940FB"/>
    <w:rsid w:val="00F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4C6B7"/>
  <w15:chartTrackingRefBased/>
  <w15:docId w15:val="{B8E7A93B-5BED-42CF-AD24-66902C3E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B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02BB"/>
    <w:pPr>
      <w:keepNext/>
      <w:keepLines/>
      <w:shd w:val="clear" w:color="auto" w:fill="C5E5D9"/>
      <w:spacing w:before="360" w:after="80"/>
      <w:outlineLvl w:val="0"/>
    </w:pPr>
    <w:rPr>
      <w:rFonts w:asciiTheme="majorHAnsi" w:eastAsiaTheme="majorEastAsia" w:hAnsiTheme="majorHAnsi" w:cstheme="majorBidi"/>
      <w:b/>
      <w:color w:val="449677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449677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3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3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3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3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3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3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3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02BB"/>
    <w:rPr>
      <w:rFonts w:asciiTheme="majorHAnsi" w:eastAsiaTheme="majorEastAsia" w:hAnsiTheme="majorHAnsi" w:cstheme="majorBidi"/>
      <w:b/>
      <w:color w:val="449677"/>
      <w:kern w:val="0"/>
      <w:sz w:val="40"/>
      <w:szCs w:val="40"/>
      <w:shd w:val="clear" w:color="auto" w:fill="C5E5D9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402BB"/>
    <w:rPr>
      <w:rFonts w:asciiTheme="majorHAnsi" w:eastAsiaTheme="majorEastAsia" w:hAnsiTheme="majorHAnsi" w:cstheme="majorBidi"/>
      <w:b/>
      <w:color w:val="449677"/>
      <w:kern w:val="0"/>
      <w:sz w:val="32"/>
      <w:szCs w:val="32"/>
      <w:lang w:val="en-U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3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3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3A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3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3A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3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3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3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3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3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3A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3A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3A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3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3A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3A6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BB8"/>
  </w:style>
  <w:style w:type="paragraph" w:styleId="Piedepgina">
    <w:name w:val="footer"/>
    <w:basedOn w:val="Normal"/>
    <w:link w:val="PiedepginaCar"/>
    <w:uiPriority w:val="99"/>
    <w:unhideWhenUsed/>
    <w:rsid w:val="004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BB8"/>
  </w:style>
  <w:style w:type="table" w:styleId="Tablaconcuadrcula">
    <w:name w:val="Table Grid"/>
    <w:basedOn w:val="Tablanormal"/>
    <w:uiPriority w:val="39"/>
    <w:rsid w:val="006D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13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3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3ACA"/>
    <w:rPr>
      <w:rFonts w:eastAsiaTheme="minorEastAsia"/>
      <w:kern w:val="0"/>
      <w:sz w:val="20"/>
      <w:szCs w:val="20"/>
      <w:lang w:val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ACA"/>
    <w:rPr>
      <w:rFonts w:eastAsiaTheme="minorEastAsia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2872</Words>
  <Characters>17603</Characters>
  <Application>Microsoft Office Word</Application>
  <DocSecurity>0</DocSecurity>
  <Lines>374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</dc:creator>
  <cp:keywords/>
  <dc:description/>
  <cp:lastModifiedBy>Usuario</cp:lastModifiedBy>
  <cp:revision>6</cp:revision>
  <dcterms:created xsi:type="dcterms:W3CDTF">2025-04-14T07:12:00Z</dcterms:created>
  <dcterms:modified xsi:type="dcterms:W3CDTF">2025-04-22T10:32:00Z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1ea934fbbb3fcabdf97251411fcc8a3f8d7dce8973210559d74417f67135bbdf</vt:lpwstr>
  </property>
</Properties>
</file>